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392DB9AA"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 xml:space="preserve">Pupil premium strategy statement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FF192FF" w:rsidR="00C14FAE" w:rsidRPr="00B80272" w:rsidRDefault="00656189">
            <w:pPr>
              <w:rPr>
                <w:rFonts w:ascii="Arial" w:hAnsi="Arial" w:cs="Arial"/>
              </w:rPr>
            </w:pPr>
            <w:r>
              <w:rPr>
                <w:rFonts w:ascii="Arial" w:hAnsi="Arial" w:cs="Arial"/>
              </w:rPr>
              <w:t>Archbishop Ru</w:t>
            </w:r>
            <w:r w:rsidR="004B443F">
              <w:rPr>
                <w:rFonts w:ascii="Arial" w:hAnsi="Arial" w:cs="Arial"/>
              </w:rPr>
              <w:t>ncie Church of England First Sc</w:t>
            </w:r>
            <w:r>
              <w:rPr>
                <w:rFonts w:ascii="Arial" w:hAnsi="Arial" w:cs="Arial"/>
              </w:rPr>
              <w:t>h</w:t>
            </w:r>
            <w:r w:rsidR="004B443F">
              <w:rPr>
                <w:rFonts w:ascii="Arial" w:hAnsi="Arial" w:cs="Arial"/>
              </w:rPr>
              <w:t>o</w:t>
            </w:r>
            <w:r>
              <w:rPr>
                <w:rFonts w:ascii="Arial" w:hAnsi="Arial" w:cs="Arial"/>
              </w:rPr>
              <w:t xml:space="preserve">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2471BAE0" w:rsidR="00C14FAE" w:rsidRPr="00B80272" w:rsidRDefault="00656189">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0112A887" w:rsidR="00C14FAE" w:rsidRPr="00F970BA" w:rsidRDefault="004C2941">
            <w:pPr>
              <w:rPr>
                <w:rFonts w:ascii="Arial" w:hAnsi="Arial" w:cs="Arial"/>
                <w:highlight w:val="yellow"/>
              </w:rPr>
            </w:pPr>
            <w:r>
              <w:rPr>
                <w:rFonts w:ascii="Arial" w:hAnsi="Arial" w:cs="Arial"/>
              </w:rPr>
              <w:t>£</w:t>
            </w:r>
            <w:bookmarkStart w:id="0" w:name="_GoBack"/>
            <w:bookmarkEnd w:id="0"/>
            <w:r w:rsidR="00656189" w:rsidRPr="004C2941">
              <w:rPr>
                <w:rFonts w:ascii="Arial" w:hAnsi="Arial" w:cs="Arial"/>
              </w:rPr>
              <w:t>19,019</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1A13A64" w:rsidR="00C14FAE" w:rsidRPr="00B80272" w:rsidRDefault="004B443F">
            <w:pPr>
              <w:rPr>
                <w:rFonts w:ascii="Arial" w:hAnsi="Arial" w:cs="Arial"/>
              </w:rPr>
            </w:pPr>
            <w:r>
              <w:rPr>
                <w:rFonts w:ascii="Arial" w:hAnsi="Arial" w:cs="Arial"/>
              </w:rPr>
              <w:t>September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32D3B951" w:rsidR="00C14FAE" w:rsidRPr="00B80272" w:rsidRDefault="00656189">
            <w:pPr>
              <w:rPr>
                <w:rFonts w:ascii="Arial" w:hAnsi="Arial" w:cs="Arial"/>
              </w:rPr>
            </w:pPr>
            <w:r>
              <w:rPr>
                <w:rFonts w:ascii="Arial" w:hAnsi="Arial" w:cs="Arial"/>
              </w:rPr>
              <w:t>151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F7926B9" w:rsidR="00C14FAE" w:rsidRPr="00B80272" w:rsidRDefault="00656189">
            <w:pPr>
              <w:rPr>
                <w:rFonts w:ascii="Arial" w:hAnsi="Arial" w:cs="Arial"/>
              </w:rPr>
            </w:pPr>
            <w:r>
              <w:rPr>
                <w:rFonts w:ascii="Arial" w:hAnsi="Arial" w:cs="Arial"/>
              </w:rPr>
              <w:t>12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1504328" w:rsidR="00C14FAE" w:rsidRPr="00B80272" w:rsidRDefault="00E23035">
            <w:pPr>
              <w:rPr>
                <w:rFonts w:ascii="Arial" w:hAnsi="Arial" w:cs="Arial"/>
              </w:rPr>
            </w:pPr>
            <w:r>
              <w:rPr>
                <w:rFonts w:ascii="Arial" w:hAnsi="Arial" w:cs="Arial"/>
              </w:rPr>
              <w:t>September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4AEB2EE3" w:rsidR="00C14FAE" w:rsidRPr="00B80272" w:rsidRDefault="004B443F" w:rsidP="00B80272">
            <w:pPr>
              <w:pStyle w:val="ListParagraph"/>
              <w:rPr>
                <w:rFonts w:ascii="Arial" w:hAnsi="Arial" w:cs="Arial"/>
              </w:rPr>
            </w:pPr>
            <w:r>
              <w:rPr>
                <w:rFonts w:ascii="Arial" w:hAnsi="Arial" w:cs="Arial"/>
              </w:rPr>
              <w:t xml:space="preserve">Whole cohort: </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145FAFFB" w:rsidR="00EE50D0" w:rsidRPr="002954A6" w:rsidRDefault="00EE50D0" w:rsidP="00656189">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w:t>
            </w:r>
            <w:r w:rsidRPr="002954A6">
              <w:rPr>
                <w:rFonts w:ascii="Arial" w:eastAsia="Arial" w:hAnsi="Arial" w:cs="Arial"/>
                <w:b/>
                <w:bCs/>
              </w:rPr>
              <w:t xml:space="preserve"> </w:t>
            </w:r>
            <w:r w:rsidR="00656189">
              <w:rPr>
                <w:rFonts w:ascii="Arial" w:eastAsia="Arial" w:hAnsi="Arial" w:cs="Arial"/>
                <w:b/>
                <w:bCs/>
              </w:rPr>
              <w:t xml:space="preserve">(KS1)    </w:t>
            </w:r>
            <w:r w:rsidR="008E7F8C">
              <w:rPr>
                <w:rFonts w:ascii="Arial" w:eastAsia="Arial" w:hAnsi="Arial" w:cs="Arial"/>
                <w:b/>
                <w:bCs/>
              </w:rPr>
              <w:t>90%</w:t>
            </w:r>
          </w:p>
        </w:tc>
        <w:tc>
          <w:tcPr>
            <w:tcW w:w="2977" w:type="dxa"/>
            <w:shd w:val="clear" w:color="auto" w:fill="auto"/>
            <w:tcMar>
              <w:top w:w="57" w:type="dxa"/>
              <w:bottom w:w="57" w:type="dxa"/>
            </w:tcMar>
            <w:vAlign w:val="center"/>
          </w:tcPr>
          <w:p w14:paraId="09C862D1" w14:textId="28392351" w:rsidR="00EE50D0" w:rsidRPr="002954A6" w:rsidRDefault="00E23035"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6783AFA9" w14:textId="330C99BE" w:rsidR="00EE50D0" w:rsidRPr="002954A6" w:rsidRDefault="00E23035" w:rsidP="003957BD">
            <w:pPr>
              <w:jc w:val="center"/>
              <w:rPr>
                <w:rFonts w:ascii="Arial" w:hAnsi="Arial" w:cs="Arial"/>
              </w:rPr>
            </w:pPr>
            <w:r>
              <w:rPr>
                <w:rFonts w:ascii="Arial" w:hAnsi="Arial" w:cs="Arial"/>
              </w:rPr>
              <w:t>76</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35EEDD5E" w:rsidR="00656189" w:rsidRPr="00656189" w:rsidRDefault="00EE50D0" w:rsidP="00656189">
            <w:pPr>
              <w:spacing w:line="276" w:lineRule="auto"/>
              <w:ind w:right="-23"/>
              <w:rPr>
                <w:rFonts w:ascii="Arial" w:eastAsia="Arial" w:hAnsi="Arial" w:cs="Arial"/>
                <w:b/>
                <w:bCs/>
              </w:rPr>
            </w:pPr>
            <w:r w:rsidRPr="002954A6">
              <w:rPr>
                <w:rFonts w:ascii="Arial" w:eastAsia="Arial" w:hAnsi="Arial" w:cs="Arial"/>
                <w:b/>
                <w:bCs/>
              </w:rPr>
              <w:t xml:space="preserve">% </w:t>
            </w:r>
            <w:r w:rsidR="00656189" w:rsidRPr="002954A6">
              <w:rPr>
                <w:rFonts w:ascii="Arial" w:eastAsia="Arial" w:hAnsi="Arial" w:cs="Arial"/>
                <w:b/>
                <w:bCs/>
              </w:rPr>
              <w:t xml:space="preserve">achieving </w:t>
            </w:r>
            <w:r w:rsidR="00656189">
              <w:rPr>
                <w:rFonts w:ascii="Arial" w:eastAsia="Arial" w:hAnsi="Arial" w:cs="Arial"/>
                <w:b/>
                <w:bCs/>
              </w:rPr>
              <w:t>in writing (KS1)</w:t>
            </w:r>
            <w:r w:rsidR="008E7F8C">
              <w:rPr>
                <w:rFonts w:ascii="Arial" w:eastAsia="Arial" w:hAnsi="Arial" w:cs="Arial"/>
                <w:b/>
                <w:bCs/>
              </w:rPr>
              <w:t xml:space="preserve">   76.7</w:t>
            </w:r>
          </w:p>
        </w:tc>
        <w:tc>
          <w:tcPr>
            <w:tcW w:w="2977" w:type="dxa"/>
            <w:shd w:val="clear" w:color="auto" w:fill="auto"/>
            <w:tcMar>
              <w:top w:w="57" w:type="dxa"/>
              <w:bottom w:w="57" w:type="dxa"/>
            </w:tcMar>
            <w:vAlign w:val="center"/>
          </w:tcPr>
          <w:p w14:paraId="31DCCC9D" w14:textId="0572D429" w:rsidR="00EE50D0" w:rsidRPr="002954A6" w:rsidRDefault="00E23035" w:rsidP="003B6371">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7EA271DB" w14:textId="4A510597" w:rsidR="00EE50D0" w:rsidRPr="002954A6" w:rsidRDefault="00E23035" w:rsidP="00C416E8">
            <w:pPr>
              <w:jc w:val="center"/>
              <w:rPr>
                <w:rFonts w:ascii="Arial" w:hAnsi="Arial" w:cs="Arial"/>
                <w:bCs/>
              </w:rPr>
            </w:pPr>
            <w:r>
              <w:rPr>
                <w:rFonts w:ascii="Arial" w:hAnsi="Arial" w:cs="Arial"/>
                <w:bCs/>
              </w:rPr>
              <w:t>68</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27AF26EE" w:rsidR="00EE50D0" w:rsidRPr="002954A6" w:rsidRDefault="00EE50D0" w:rsidP="00656189">
            <w:pPr>
              <w:spacing w:line="276" w:lineRule="auto"/>
              <w:ind w:right="-23"/>
              <w:rPr>
                <w:rFonts w:ascii="Arial" w:eastAsia="Arial" w:hAnsi="Arial" w:cs="Arial"/>
                <w:b/>
                <w:bCs/>
              </w:rPr>
            </w:pPr>
            <w:r w:rsidRPr="002954A6">
              <w:rPr>
                <w:rFonts w:ascii="Arial" w:eastAsia="Arial" w:hAnsi="Arial" w:cs="Arial"/>
                <w:b/>
                <w:bCs/>
              </w:rPr>
              <w:t xml:space="preserve">% </w:t>
            </w:r>
            <w:r w:rsidR="00656189">
              <w:rPr>
                <w:rFonts w:ascii="Arial" w:eastAsia="Arial" w:hAnsi="Arial" w:cs="Arial"/>
                <w:b/>
                <w:bCs/>
              </w:rPr>
              <w:t>achieving in maths  (KS1)</w:t>
            </w:r>
            <w:r w:rsidR="008E7F8C">
              <w:rPr>
                <w:rFonts w:ascii="Arial" w:eastAsia="Arial" w:hAnsi="Arial" w:cs="Arial"/>
                <w:b/>
                <w:bCs/>
              </w:rPr>
              <w:t xml:space="preserve">  76.7</w:t>
            </w:r>
          </w:p>
        </w:tc>
        <w:tc>
          <w:tcPr>
            <w:tcW w:w="2977" w:type="dxa"/>
            <w:shd w:val="clear" w:color="auto" w:fill="auto"/>
            <w:tcMar>
              <w:top w:w="57" w:type="dxa"/>
              <w:bottom w:w="57" w:type="dxa"/>
            </w:tcMar>
            <w:vAlign w:val="center"/>
          </w:tcPr>
          <w:p w14:paraId="48B97E0A" w14:textId="55525080" w:rsidR="00EE50D0" w:rsidRPr="002954A6" w:rsidRDefault="00E23035"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0F252039" w14:textId="51E70F0C" w:rsidR="00EE50D0" w:rsidRPr="002954A6" w:rsidRDefault="00E23035" w:rsidP="00C416E8">
            <w:pPr>
              <w:jc w:val="center"/>
              <w:rPr>
                <w:rFonts w:ascii="Arial" w:hAnsi="Arial" w:cs="Arial"/>
                <w:bCs/>
              </w:rPr>
            </w:pPr>
            <w:r>
              <w:rPr>
                <w:rFonts w:ascii="Arial" w:hAnsi="Arial" w:cs="Arial"/>
                <w:bCs/>
              </w:rPr>
              <w:t>75</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1BFEADD6" w:rsidR="00EE50D0" w:rsidRPr="002954A6" w:rsidRDefault="00656189" w:rsidP="00C416E8">
            <w:pPr>
              <w:spacing w:line="276" w:lineRule="auto"/>
              <w:ind w:right="-23"/>
              <w:rPr>
                <w:rFonts w:ascii="Arial" w:eastAsia="Arial" w:hAnsi="Arial" w:cs="Arial"/>
                <w:b/>
                <w:bCs/>
              </w:rPr>
            </w:pPr>
            <w:r>
              <w:rPr>
                <w:rFonts w:ascii="Arial" w:eastAsia="Arial" w:hAnsi="Arial" w:cs="Arial"/>
                <w:b/>
                <w:bCs/>
              </w:rPr>
              <w:t xml:space="preserve">% achieving in reading, writing and maths (KS1) </w:t>
            </w:r>
            <w:r w:rsidR="008E7F8C">
              <w:rPr>
                <w:rFonts w:ascii="Arial" w:eastAsia="Arial" w:hAnsi="Arial" w:cs="Arial"/>
                <w:b/>
                <w:bCs/>
              </w:rPr>
              <w:t xml:space="preserve">  77</w:t>
            </w:r>
            <w:r>
              <w:rPr>
                <w:rFonts w:ascii="Arial" w:eastAsia="Arial" w:hAnsi="Arial" w:cs="Arial"/>
                <w:b/>
                <w:bCs/>
              </w:rPr>
              <w:t>%</w:t>
            </w:r>
          </w:p>
        </w:tc>
        <w:tc>
          <w:tcPr>
            <w:tcW w:w="2977" w:type="dxa"/>
            <w:shd w:val="clear" w:color="auto" w:fill="auto"/>
            <w:tcMar>
              <w:top w:w="57" w:type="dxa"/>
              <w:bottom w:w="57" w:type="dxa"/>
            </w:tcMar>
            <w:vAlign w:val="center"/>
          </w:tcPr>
          <w:p w14:paraId="603382FD" w14:textId="2141DCF9" w:rsidR="00EE50D0" w:rsidRPr="002954A6" w:rsidRDefault="00E23035" w:rsidP="004E5349">
            <w:pPr>
              <w:ind w:left="187"/>
              <w:jc w:val="center"/>
              <w:rPr>
                <w:rFonts w:ascii="Arial" w:hAnsi="Arial" w:cs="Arial"/>
              </w:rPr>
            </w:pPr>
            <w:r>
              <w:rPr>
                <w:rFonts w:ascii="Arial" w:hAnsi="Arial" w:cs="Arial"/>
              </w:rPr>
              <w:t>100%</w:t>
            </w:r>
          </w:p>
        </w:tc>
        <w:tc>
          <w:tcPr>
            <w:tcW w:w="4394" w:type="dxa"/>
            <w:shd w:val="clear" w:color="auto" w:fill="F2F2F2" w:themeFill="background1" w:themeFillShade="F2"/>
            <w:tcMar>
              <w:top w:w="57" w:type="dxa"/>
              <w:bottom w:w="57" w:type="dxa"/>
            </w:tcMar>
          </w:tcPr>
          <w:p w14:paraId="3335192D" w14:textId="76C6F925" w:rsidR="00EE50D0" w:rsidRPr="002954A6" w:rsidRDefault="00E23035" w:rsidP="00C416E8">
            <w:pPr>
              <w:jc w:val="center"/>
              <w:rPr>
                <w:rFonts w:ascii="Arial" w:hAnsi="Arial" w:cs="Arial"/>
                <w:bCs/>
              </w:rPr>
            </w:pPr>
            <w:r>
              <w:rPr>
                <w:rFonts w:ascii="Arial" w:hAnsi="Arial" w:cs="Arial"/>
                <w:bCs/>
              </w:rPr>
              <w:t>65</w:t>
            </w:r>
            <w:r w:rsidR="00EE50D0" w:rsidRPr="002954A6">
              <w:rPr>
                <w:rFonts w:ascii="Arial" w:hAnsi="Arial" w:cs="Arial"/>
                <w:bCs/>
              </w:rPr>
              <w:t>%</w:t>
            </w:r>
          </w:p>
        </w:tc>
      </w:tr>
      <w:tr w:rsidR="00656189" w:rsidRPr="002954A6" w14:paraId="02C774AD" w14:textId="77777777" w:rsidTr="00746605">
        <w:tc>
          <w:tcPr>
            <w:tcW w:w="8046" w:type="dxa"/>
            <w:tcMar>
              <w:top w:w="57" w:type="dxa"/>
              <w:bottom w:w="57" w:type="dxa"/>
            </w:tcMar>
            <w:vAlign w:val="bottom"/>
          </w:tcPr>
          <w:p w14:paraId="062701D8" w14:textId="15D2D043" w:rsidR="00656189" w:rsidRDefault="00656189" w:rsidP="00C416E8">
            <w:pPr>
              <w:spacing w:line="276" w:lineRule="auto"/>
              <w:ind w:right="-23"/>
              <w:rPr>
                <w:rFonts w:ascii="Arial" w:eastAsia="Arial" w:hAnsi="Arial" w:cs="Arial"/>
                <w:b/>
                <w:bCs/>
              </w:rPr>
            </w:pPr>
            <w:r>
              <w:rPr>
                <w:rFonts w:ascii="Arial" w:eastAsia="Arial" w:hAnsi="Arial" w:cs="Arial"/>
                <w:b/>
                <w:bCs/>
              </w:rPr>
              <w:t>% achieving in phonics (Year One)</w:t>
            </w:r>
            <w:r>
              <w:rPr>
                <w:rFonts w:ascii="Arial" w:eastAsia="Arial" w:hAnsi="Arial" w:cs="Arial"/>
                <w:b/>
                <w:bCs/>
              </w:rPr>
              <w:t xml:space="preserve"> 93.3%</w:t>
            </w:r>
          </w:p>
        </w:tc>
        <w:tc>
          <w:tcPr>
            <w:tcW w:w="2977" w:type="dxa"/>
            <w:shd w:val="clear" w:color="auto" w:fill="auto"/>
            <w:tcMar>
              <w:top w:w="57" w:type="dxa"/>
              <w:bottom w:w="57" w:type="dxa"/>
            </w:tcMar>
            <w:vAlign w:val="center"/>
          </w:tcPr>
          <w:p w14:paraId="217E6162" w14:textId="2EF1B36E" w:rsidR="00656189" w:rsidRPr="002954A6" w:rsidRDefault="008E7F8C" w:rsidP="004E5349">
            <w:pPr>
              <w:ind w:left="187"/>
              <w:jc w:val="center"/>
              <w:rPr>
                <w:rFonts w:ascii="Arial" w:hAnsi="Arial" w:cs="Arial"/>
              </w:rPr>
            </w:pPr>
            <w:r>
              <w:rPr>
                <w:rFonts w:ascii="Arial" w:hAnsi="Arial" w:cs="Arial"/>
              </w:rPr>
              <w:t xml:space="preserve">50 % (2 children) </w:t>
            </w:r>
          </w:p>
        </w:tc>
        <w:tc>
          <w:tcPr>
            <w:tcW w:w="4394" w:type="dxa"/>
            <w:shd w:val="clear" w:color="auto" w:fill="F2F2F2" w:themeFill="background1" w:themeFillShade="F2"/>
            <w:tcMar>
              <w:top w:w="57" w:type="dxa"/>
              <w:bottom w:w="57" w:type="dxa"/>
            </w:tcMar>
          </w:tcPr>
          <w:p w14:paraId="086AC2FF" w14:textId="097D3D1C" w:rsidR="00656189" w:rsidRPr="002954A6" w:rsidRDefault="008E7F8C" w:rsidP="00C416E8">
            <w:pPr>
              <w:jc w:val="center"/>
              <w:rPr>
                <w:rFonts w:ascii="Arial" w:hAnsi="Arial" w:cs="Arial"/>
                <w:bCs/>
              </w:rPr>
            </w:pPr>
            <w:r>
              <w:rPr>
                <w:rFonts w:ascii="Arial" w:hAnsi="Arial" w:cs="Arial"/>
                <w:bCs/>
              </w:rPr>
              <w:t>96.4%</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E4F69A2" w:rsidR="00915380" w:rsidRPr="00AE78F2" w:rsidRDefault="00C70E1E" w:rsidP="003F7BE2">
            <w:pPr>
              <w:rPr>
                <w:rFonts w:ascii="Arial" w:hAnsi="Arial" w:cs="Arial"/>
                <w:sz w:val="18"/>
                <w:szCs w:val="18"/>
              </w:rPr>
            </w:pPr>
            <w:r>
              <w:rPr>
                <w:rFonts w:ascii="Arial" w:hAnsi="Arial" w:cs="Arial"/>
                <w:sz w:val="18"/>
                <w:szCs w:val="18"/>
              </w:rPr>
              <w:t xml:space="preserve">Children may not enter school ready to learn.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34A32D2E" w:rsidR="00915380" w:rsidRPr="00AE78F2" w:rsidRDefault="00C70E1E" w:rsidP="00845265">
            <w:pPr>
              <w:rPr>
                <w:rFonts w:ascii="Arial" w:hAnsi="Arial" w:cs="Arial"/>
                <w:sz w:val="18"/>
                <w:szCs w:val="18"/>
              </w:rPr>
            </w:pPr>
            <w:r>
              <w:rPr>
                <w:rFonts w:ascii="Arial" w:hAnsi="Arial" w:cs="Arial"/>
                <w:sz w:val="18"/>
                <w:szCs w:val="18"/>
              </w:rPr>
              <w:t xml:space="preserve">At Key stage 1, children who are entitled to pupil premium funding are not making accelerated progress and therefore not reading Greater Depth standards (writing and maths)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3B9D7324" w:rsidR="00765EFB" w:rsidRPr="002954A6" w:rsidRDefault="00C70E1E"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3C10708E" w:rsidR="00915380" w:rsidRPr="002954A6" w:rsidRDefault="00915380"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563F5BF" w:rsidR="00915380" w:rsidRPr="00AE78F2" w:rsidRDefault="00C70E1E" w:rsidP="00EE50D0">
            <w:pPr>
              <w:rPr>
                <w:rFonts w:ascii="Arial" w:hAnsi="Arial" w:cs="Arial"/>
                <w:sz w:val="18"/>
                <w:szCs w:val="18"/>
              </w:rPr>
            </w:pPr>
            <w:r>
              <w:rPr>
                <w:rFonts w:ascii="Arial" w:hAnsi="Arial" w:cs="Arial"/>
                <w:sz w:val="18"/>
                <w:szCs w:val="18"/>
              </w:rPr>
              <w:t xml:space="preserve">Children enter school </w:t>
            </w:r>
            <w:r w:rsidR="00AD4FE4">
              <w:rPr>
                <w:rFonts w:ascii="Arial" w:hAnsi="Arial" w:cs="Arial"/>
                <w:sz w:val="18"/>
                <w:szCs w:val="18"/>
              </w:rPr>
              <w:t>ready to learn.</w:t>
            </w:r>
          </w:p>
        </w:tc>
        <w:tc>
          <w:tcPr>
            <w:tcW w:w="6030" w:type="dxa"/>
          </w:tcPr>
          <w:p w14:paraId="1B16CCF6" w14:textId="0AA32493" w:rsidR="00A6273A" w:rsidRDefault="00AD4FE4" w:rsidP="00D35464">
            <w:pPr>
              <w:rPr>
                <w:rFonts w:ascii="Arial" w:hAnsi="Arial" w:cs="Arial"/>
                <w:sz w:val="18"/>
                <w:szCs w:val="18"/>
              </w:rPr>
            </w:pPr>
            <w:r>
              <w:rPr>
                <w:rFonts w:ascii="Arial" w:hAnsi="Arial" w:cs="Arial"/>
                <w:sz w:val="18"/>
                <w:szCs w:val="18"/>
              </w:rPr>
              <w:t>Pupil’s behaviour for learning and attitude to learning is at least good.</w:t>
            </w:r>
          </w:p>
          <w:p w14:paraId="777A9E15" w14:textId="7D97618B" w:rsidR="00AD4FE4" w:rsidRPr="00AE78F2" w:rsidRDefault="00AD4FE4" w:rsidP="00D35464">
            <w:pPr>
              <w:rPr>
                <w:rFonts w:ascii="Arial" w:hAnsi="Arial" w:cs="Arial"/>
                <w:sz w:val="18"/>
                <w:szCs w:val="18"/>
              </w:rPr>
            </w:pPr>
            <w:proofErr w:type="gramStart"/>
            <w:r>
              <w:rPr>
                <w:rFonts w:ascii="Arial" w:hAnsi="Arial" w:cs="Arial"/>
                <w:sz w:val="18"/>
                <w:szCs w:val="18"/>
              </w:rPr>
              <w:t>Children’s reading</w:t>
            </w:r>
            <w:proofErr w:type="gramEnd"/>
            <w:r>
              <w:rPr>
                <w:rFonts w:ascii="Arial" w:hAnsi="Arial" w:cs="Arial"/>
                <w:sz w:val="18"/>
                <w:szCs w:val="18"/>
              </w:rPr>
              <w:t xml:space="preserve"> and homework is completed with their parents.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4A086DF" w:rsidR="00915380" w:rsidRPr="00AE78F2" w:rsidRDefault="00C70E1E" w:rsidP="007F271A">
            <w:pPr>
              <w:rPr>
                <w:rFonts w:ascii="Arial" w:hAnsi="Arial" w:cs="Arial"/>
                <w:sz w:val="18"/>
                <w:szCs w:val="18"/>
              </w:rPr>
            </w:pPr>
            <w:r>
              <w:rPr>
                <w:rFonts w:ascii="Arial" w:hAnsi="Arial" w:cs="Arial"/>
                <w:sz w:val="18"/>
                <w:szCs w:val="18"/>
              </w:rPr>
              <w:t>Improved rates of progress at the end of Key Stage One for pupils eligible for PP</w:t>
            </w:r>
            <w:r w:rsidR="00AD4FE4">
              <w:rPr>
                <w:rFonts w:ascii="Arial" w:hAnsi="Arial" w:cs="Arial"/>
                <w:sz w:val="18"/>
                <w:szCs w:val="18"/>
              </w:rPr>
              <w:t>.</w:t>
            </w:r>
          </w:p>
        </w:tc>
        <w:tc>
          <w:tcPr>
            <w:tcW w:w="6030" w:type="dxa"/>
          </w:tcPr>
          <w:p w14:paraId="4D813713" w14:textId="2D5B245F" w:rsidR="00A6273A" w:rsidRPr="00AE78F2" w:rsidRDefault="00AD4FE4" w:rsidP="006C7C85">
            <w:pPr>
              <w:rPr>
                <w:rFonts w:ascii="Arial" w:hAnsi="Arial" w:cs="Arial"/>
                <w:sz w:val="18"/>
                <w:szCs w:val="18"/>
              </w:rPr>
            </w:pPr>
            <w:r>
              <w:rPr>
                <w:rFonts w:ascii="Arial" w:hAnsi="Arial" w:cs="Arial"/>
                <w:sz w:val="18"/>
                <w:szCs w:val="18"/>
              </w:rPr>
              <w:t xml:space="preserve">Data captures and monitoring shows that there is a greater rate of progress of children eligible for PP.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D632068" w:rsidR="00915380" w:rsidRPr="00AE78F2" w:rsidRDefault="00AD4FE4" w:rsidP="006E6C0F">
            <w:pPr>
              <w:rPr>
                <w:rFonts w:ascii="Arial" w:hAnsi="Arial" w:cs="Arial"/>
                <w:sz w:val="18"/>
                <w:szCs w:val="18"/>
              </w:rPr>
            </w:pPr>
            <w:r>
              <w:rPr>
                <w:rFonts w:ascii="Arial" w:hAnsi="Arial" w:cs="Arial"/>
                <w:sz w:val="18"/>
                <w:szCs w:val="18"/>
              </w:rPr>
              <w:t xml:space="preserve">An increase in the number of children who are exceeding the expected standard by the end of Key Stage One. </w:t>
            </w:r>
          </w:p>
        </w:tc>
        <w:tc>
          <w:tcPr>
            <w:tcW w:w="6030" w:type="dxa"/>
          </w:tcPr>
          <w:p w14:paraId="2262F299" w14:textId="49330E53" w:rsidR="00A6273A" w:rsidRPr="00AE78F2" w:rsidRDefault="00AD4FE4" w:rsidP="008F0F73">
            <w:pPr>
              <w:rPr>
                <w:rFonts w:ascii="Arial" w:hAnsi="Arial" w:cs="Arial"/>
                <w:sz w:val="18"/>
                <w:szCs w:val="18"/>
              </w:rPr>
            </w:pPr>
            <w:r>
              <w:rPr>
                <w:rFonts w:ascii="Arial" w:hAnsi="Arial" w:cs="Arial"/>
                <w:sz w:val="18"/>
                <w:szCs w:val="18"/>
              </w:rPr>
              <w:t xml:space="preserve">An increase in children who are eligible for PP exceeding the expected standard. </w:t>
            </w:r>
          </w:p>
        </w:tc>
      </w:tr>
    </w:tbl>
    <w:p w14:paraId="43512385" w14:textId="514A14F9"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5B01A9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A388A9F" w:rsidR="00A60ECF" w:rsidRPr="002954A6" w:rsidRDefault="00E23035" w:rsidP="00A60ECF">
            <w:pPr>
              <w:pStyle w:val="ListParagraph"/>
              <w:ind w:left="426"/>
              <w:rPr>
                <w:rFonts w:ascii="Arial" w:hAnsi="Arial" w:cs="Arial"/>
                <w:b/>
              </w:rPr>
            </w:pPr>
            <w:r>
              <w:rPr>
                <w:rFonts w:ascii="Arial" w:hAnsi="Arial" w:cs="Arial"/>
                <w:b/>
              </w:rPr>
              <w:t>2017-2018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EB44C8B" w:rsidR="00125340" w:rsidRPr="00AE78F2" w:rsidRDefault="00AD4FE4" w:rsidP="004029AD">
            <w:pPr>
              <w:rPr>
                <w:rFonts w:ascii="Arial" w:hAnsi="Arial" w:cs="Arial"/>
                <w:b/>
                <w:sz w:val="18"/>
                <w:szCs w:val="18"/>
              </w:rPr>
            </w:pPr>
            <w:r>
              <w:rPr>
                <w:rFonts w:ascii="Arial" w:hAnsi="Arial" w:cs="Arial"/>
                <w:b/>
                <w:sz w:val="18"/>
                <w:szCs w:val="18"/>
              </w:rPr>
              <w:t xml:space="preserve">Rapid and sustained progress made between leaving Reception and leaving Key Stage One for pupils eligible for Pupil Premium.  </w:t>
            </w:r>
          </w:p>
        </w:tc>
        <w:tc>
          <w:tcPr>
            <w:tcW w:w="2409" w:type="dxa"/>
            <w:tcMar>
              <w:top w:w="57" w:type="dxa"/>
              <w:bottom w:w="57" w:type="dxa"/>
            </w:tcMar>
          </w:tcPr>
          <w:p w14:paraId="47B38AFA" w14:textId="48250E4F" w:rsidR="007C4F4A" w:rsidRPr="00AE78F2" w:rsidRDefault="00AD4FE4" w:rsidP="006F0B6A">
            <w:pPr>
              <w:rPr>
                <w:rFonts w:ascii="Arial" w:hAnsi="Arial" w:cs="Arial"/>
                <w:b/>
                <w:sz w:val="18"/>
                <w:szCs w:val="18"/>
              </w:rPr>
            </w:pPr>
            <w:r>
              <w:rPr>
                <w:rFonts w:ascii="Arial" w:hAnsi="Arial" w:cs="Arial"/>
                <w:b/>
                <w:sz w:val="18"/>
                <w:szCs w:val="18"/>
              </w:rPr>
              <w:t xml:space="preserve">Whole school emphasis on Mathematics and in particular on greater depth and challenge within lessons.   </w:t>
            </w:r>
          </w:p>
        </w:tc>
        <w:tc>
          <w:tcPr>
            <w:tcW w:w="3828" w:type="dxa"/>
            <w:shd w:val="clear" w:color="auto" w:fill="auto"/>
            <w:tcMar>
              <w:top w:w="57" w:type="dxa"/>
              <w:bottom w:w="57" w:type="dxa"/>
            </w:tcMar>
          </w:tcPr>
          <w:p w14:paraId="1FBB74A9" w14:textId="77777777" w:rsidR="00125340" w:rsidRDefault="00AD4FE4" w:rsidP="00D35464">
            <w:pPr>
              <w:rPr>
                <w:rFonts w:ascii="Arial" w:hAnsi="Arial" w:cs="Arial"/>
                <w:b/>
                <w:sz w:val="18"/>
                <w:szCs w:val="18"/>
              </w:rPr>
            </w:pPr>
            <w:r>
              <w:rPr>
                <w:rFonts w:ascii="Arial" w:hAnsi="Arial" w:cs="Arial"/>
                <w:b/>
                <w:sz w:val="18"/>
                <w:szCs w:val="18"/>
              </w:rPr>
              <w:t xml:space="preserve">Teachers to access training and coaching around this area.  </w:t>
            </w:r>
          </w:p>
          <w:p w14:paraId="4DE774FB" w14:textId="75772985" w:rsidR="000E06EB" w:rsidRPr="00AE78F2" w:rsidRDefault="000E06EB" w:rsidP="00D35464">
            <w:pPr>
              <w:rPr>
                <w:rFonts w:ascii="Arial" w:hAnsi="Arial" w:cs="Arial"/>
                <w:b/>
                <w:sz w:val="18"/>
                <w:szCs w:val="18"/>
              </w:rPr>
            </w:pPr>
            <w:r>
              <w:rPr>
                <w:rFonts w:ascii="Arial" w:hAnsi="Arial" w:cs="Arial"/>
                <w:b/>
                <w:sz w:val="18"/>
                <w:szCs w:val="18"/>
              </w:rPr>
              <w:t xml:space="preserve">2 teachers to attend the Developing Teaching Programme. </w:t>
            </w:r>
          </w:p>
        </w:tc>
        <w:tc>
          <w:tcPr>
            <w:tcW w:w="3260" w:type="dxa"/>
            <w:shd w:val="clear" w:color="auto" w:fill="auto"/>
            <w:tcMar>
              <w:top w:w="57" w:type="dxa"/>
              <w:bottom w:w="57" w:type="dxa"/>
            </w:tcMar>
          </w:tcPr>
          <w:p w14:paraId="65613BD0" w14:textId="77777777" w:rsidR="00125340" w:rsidRDefault="00AD4FE4" w:rsidP="00B01C9A">
            <w:pPr>
              <w:rPr>
                <w:rFonts w:ascii="Arial" w:hAnsi="Arial" w:cs="Arial"/>
                <w:b/>
                <w:sz w:val="18"/>
                <w:szCs w:val="18"/>
              </w:rPr>
            </w:pPr>
            <w:r>
              <w:rPr>
                <w:rFonts w:ascii="Arial" w:hAnsi="Arial" w:cs="Arial"/>
                <w:b/>
                <w:sz w:val="18"/>
                <w:szCs w:val="18"/>
              </w:rPr>
              <w:t>Planning scrutiny</w:t>
            </w:r>
          </w:p>
          <w:p w14:paraId="3E4265CA" w14:textId="77777777" w:rsidR="00AD4FE4" w:rsidRDefault="00AD4FE4" w:rsidP="00B01C9A">
            <w:pPr>
              <w:rPr>
                <w:rFonts w:ascii="Arial" w:hAnsi="Arial" w:cs="Arial"/>
                <w:b/>
                <w:sz w:val="18"/>
                <w:szCs w:val="18"/>
              </w:rPr>
            </w:pPr>
            <w:r>
              <w:rPr>
                <w:rFonts w:ascii="Arial" w:hAnsi="Arial" w:cs="Arial"/>
                <w:b/>
                <w:sz w:val="18"/>
                <w:szCs w:val="18"/>
              </w:rPr>
              <w:t>Book scrutiny</w:t>
            </w:r>
          </w:p>
          <w:p w14:paraId="1FECA4D3" w14:textId="77777777" w:rsidR="00AD4FE4" w:rsidRDefault="00AD4FE4" w:rsidP="00B01C9A">
            <w:pPr>
              <w:rPr>
                <w:rFonts w:ascii="Arial" w:hAnsi="Arial" w:cs="Arial"/>
                <w:b/>
                <w:sz w:val="18"/>
                <w:szCs w:val="18"/>
              </w:rPr>
            </w:pPr>
            <w:r>
              <w:rPr>
                <w:rFonts w:ascii="Arial" w:hAnsi="Arial" w:cs="Arial"/>
                <w:b/>
                <w:sz w:val="18"/>
                <w:szCs w:val="18"/>
              </w:rPr>
              <w:t>Lesson observations</w:t>
            </w:r>
          </w:p>
          <w:p w14:paraId="5B66A1CE" w14:textId="77777777" w:rsidR="00AD4FE4" w:rsidRDefault="00AD4FE4" w:rsidP="00B01C9A">
            <w:pPr>
              <w:rPr>
                <w:rFonts w:ascii="Arial" w:hAnsi="Arial" w:cs="Arial"/>
                <w:b/>
                <w:sz w:val="18"/>
                <w:szCs w:val="18"/>
              </w:rPr>
            </w:pPr>
            <w:r>
              <w:rPr>
                <w:rFonts w:ascii="Arial" w:hAnsi="Arial" w:cs="Arial"/>
                <w:b/>
                <w:sz w:val="18"/>
                <w:szCs w:val="18"/>
              </w:rPr>
              <w:t xml:space="preserve">Pupil voice. </w:t>
            </w:r>
          </w:p>
          <w:p w14:paraId="2884FE1C" w14:textId="0B5A3BF9" w:rsidR="000E06EB" w:rsidRPr="00AE78F2" w:rsidRDefault="000E06EB" w:rsidP="00B01C9A">
            <w:pPr>
              <w:rPr>
                <w:rFonts w:ascii="Arial" w:hAnsi="Arial" w:cs="Arial"/>
                <w:b/>
                <w:sz w:val="18"/>
                <w:szCs w:val="18"/>
              </w:rPr>
            </w:pPr>
            <w:r>
              <w:rPr>
                <w:rFonts w:ascii="Arial" w:hAnsi="Arial" w:cs="Arial"/>
                <w:b/>
                <w:sz w:val="18"/>
                <w:szCs w:val="18"/>
              </w:rPr>
              <w:t>Pupil progress meetings half termly.</w:t>
            </w:r>
          </w:p>
        </w:tc>
        <w:tc>
          <w:tcPr>
            <w:tcW w:w="1276" w:type="dxa"/>
            <w:shd w:val="clear" w:color="auto" w:fill="auto"/>
          </w:tcPr>
          <w:p w14:paraId="11155191" w14:textId="0E7F5B21" w:rsidR="00125340" w:rsidRPr="00AE78F2" w:rsidRDefault="00AD4FE4" w:rsidP="00B01C9A">
            <w:pPr>
              <w:rPr>
                <w:rFonts w:ascii="Arial" w:hAnsi="Arial" w:cs="Arial"/>
                <w:b/>
                <w:sz w:val="18"/>
                <w:szCs w:val="18"/>
              </w:rPr>
            </w:pPr>
            <w:r>
              <w:rPr>
                <w:rFonts w:ascii="Arial" w:hAnsi="Arial" w:cs="Arial"/>
                <w:b/>
                <w:sz w:val="18"/>
                <w:szCs w:val="18"/>
              </w:rPr>
              <w:t>HT</w:t>
            </w:r>
          </w:p>
        </w:tc>
        <w:tc>
          <w:tcPr>
            <w:tcW w:w="1984" w:type="dxa"/>
          </w:tcPr>
          <w:p w14:paraId="79E6DB09" w14:textId="578320F3" w:rsidR="00125340" w:rsidRPr="00AE78F2" w:rsidRDefault="00AD4FE4" w:rsidP="00A24C51">
            <w:pPr>
              <w:rPr>
                <w:rFonts w:ascii="Arial" w:hAnsi="Arial" w:cs="Arial"/>
                <w:b/>
                <w:sz w:val="18"/>
                <w:szCs w:val="18"/>
              </w:rPr>
            </w:pPr>
            <w:r>
              <w:rPr>
                <w:rFonts w:ascii="Arial" w:hAnsi="Arial" w:cs="Arial"/>
                <w:b/>
                <w:sz w:val="18"/>
                <w:szCs w:val="18"/>
              </w:rPr>
              <w:t xml:space="preserve">Each term – at </w:t>
            </w:r>
            <w:r w:rsidR="000E06EB">
              <w:rPr>
                <w:rFonts w:ascii="Arial" w:hAnsi="Arial" w:cs="Arial"/>
                <w:b/>
                <w:sz w:val="18"/>
                <w:szCs w:val="18"/>
              </w:rPr>
              <w:t>data captures and pupil progress meetings.</w:t>
            </w:r>
          </w:p>
        </w:tc>
      </w:tr>
      <w:tr w:rsidR="002954A6" w:rsidRPr="002954A6" w14:paraId="28833020" w14:textId="77777777" w:rsidTr="000E06EB">
        <w:trPr>
          <w:trHeight w:hRule="exact" w:val="1663"/>
        </w:trPr>
        <w:tc>
          <w:tcPr>
            <w:tcW w:w="2235" w:type="dxa"/>
            <w:tcMar>
              <w:top w:w="57" w:type="dxa"/>
              <w:bottom w:w="57" w:type="dxa"/>
            </w:tcMar>
          </w:tcPr>
          <w:p w14:paraId="4317131F" w14:textId="552C19CA" w:rsidR="00125340" w:rsidRPr="00AE78F2" w:rsidRDefault="000E06EB">
            <w:pPr>
              <w:rPr>
                <w:rFonts w:ascii="Arial" w:hAnsi="Arial" w:cs="Arial"/>
                <w:sz w:val="18"/>
                <w:szCs w:val="18"/>
                <w:highlight w:val="yellow"/>
              </w:rPr>
            </w:pPr>
            <w:r>
              <w:rPr>
                <w:rFonts w:ascii="Arial" w:hAnsi="Arial" w:cs="Arial"/>
                <w:sz w:val="18"/>
                <w:szCs w:val="18"/>
              </w:rPr>
              <w:t>An increase in the number of children who are exceeding the expected standard by the end of Key Stage One.</w:t>
            </w:r>
          </w:p>
        </w:tc>
        <w:tc>
          <w:tcPr>
            <w:tcW w:w="2409" w:type="dxa"/>
            <w:tcMar>
              <w:top w:w="57" w:type="dxa"/>
              <w:bottom w:w="57" w:type="dxa"/>
            </w:tcMar>
          </w:tcPr>
          <w:p w14:paraId="6E47EFA6" w14:textId="190B50AC" w:rsidR="00125340" w:rsidRPr="00AE78F2" w:rsidRDefault="000E06EB" w:rsidP="007F271A">
            <w:pPr>
              <w:rPr>
                <w:rFonts w:ascii="Arial" w:hAnsi="Arial" w:cs="Arial"/>
                <w:sz w:val="18"/>
                <w:szCs w:val="18"/>
              </w:rPr>
            </w:pPr>
            <w:r>
              <w:rPr>
                <w:rFonts w:ascii="Arial" w:hAnsi="Arial" w:cs="Arial"/>
                <w:sz w:val="18"/>
                <w:szCs w:val="18"/>
              </w:rPr>
              <w:t xml:space="preserve">As above – the whole school emphasis will increase progress throughout the year for all pupils. </w:t>
            </w:r>
          </w:p>
        </w:tc>
        <w:tc>
          <w:tcPr>
            <w:tcW w:w="3828" w:type="dxa"/>
            <w:tcMar>
              <w:top w:w="57" w:type="dxa"/>
              <w:bottom w:w="57" w:type="dxa"/>
            </w:tcMar>
          </w:tcPr>
          <w:p w14:paraId="58C19323" w14:textId="709C5FA3" w:rsidR="00125340" w:rsidRPr="00AE78F2" w:rsidRDefault="000E06EB" w:rsidP="000E06EB">
            <w:pPr>
              <w:rPr>
                <w:rFonts w:ascii="Arial" w:hAnsi="Arial" w:cs="Arial"/>
                <w:sz w:val="18"/>
                <w:szCs w:val="18"/>
              </w:rPr>
            </w:pPr>
            <w:r>
              <w:rPr>
                <w:rFonts w:ascii="Arial" w:hAnsi="Arial" w:cs="Arial"/>
                <w:sz w:val="18"/>
                <w:szCs w:val="18"/>
              </w:rPr>
              <w:t xml:space="preserve">Emphasis on mastery within the curriculum across the school.  Opportunities for all children to access work that will enhance the numbers of children working at greater depth across all year groups. </w:t>
            </w:r>
          </w:p>
        </w:tc>
        <w:tc>
          <w:tcPr>
            <w:tcW w:w="3260" w:type="dxa"/>
            <w:shd w:val="clear" w:color="auto" w:fill="auto"/>
            <w:tcMar>
              <w:top w:w="57" w:type="dxa"/>
              <w:bottom w:w="57" w:type="dxa"/>
            </w:tcMar>
          </w:tcPr>
          <w:p w14:paraId="4FD85F6F" w14:textId="3A0DE4F4" w:rsidR="00125340" w:rsidRPr="00AE78F2" w:rsidRDefault="000E06EB" w:rsidP="00B60E7C">
            <w:pPr>
              <w:rPr>
                <w:rFonts w:ascii="Arial" w:hAnsi="Arial" w:cs="Arial"/>
                <w:sz w:val="18"/>
                <w:szCs w:val="18"/>
                <w:highlight w:val="yellow"/>
              </w:rPr>
            </w:pPr>
            <w:r>
              <w:rPr>
                <w:rFonts w:ascii="Arial" w:hAnsi="Arial" w:cs="Arial"/>
                <w:sz w:val="18"/>
                <w:szCs w:val="18"/>
                <w:highlight w:val="yellow"/>
              </w:rPr>
              <w:t xml:space="preserve">Pupil progress meetings termly.  </w:t>
            </w:r>
          </w:p>
        </w:tc>
        <w:tc>
          <w:tcPr>
            <w:tcW w:w="1276" w:type="dxa"/>
            <w:shd w:val="clear" w:color="auto" w:fill="auto"/>
          </w:tcPr>
          <w:p w14:paraId="3AD20AA1" w14:textId="42153E7B" w:rsidR="00125340" w:rsidRPr="00AE78F2" w:rsidRDefault="000E06EB">
            <w:pPr>
              <w:rPr>
                <w:rFonts w:ascii="Arial" w:hAnsi="Arial" w:cs="Arial"/>
                <w:sz w:val="18"/>
                <w:szCs w:val="18"/>
              </w:rPr>
            </w:pPr>
            <w:r>
              <w:rPr>
                <w:rFonts w:ascii="Arial" w:hAnsi="Arial" w:cs="Arial"/>
                <w:sz w:val="18"/>
                <w:szCs w:val="18"/>
              </w:rPr>
              <w:t>HT</w:t>
            </w:r>
          </w:p>
        </w:tc>
        <w:tc>
          <w:tcPr>
            <w:tcW w:w="1984" w:type="dxa"/>
            <w:shd w:val="clear" w:color="auto" w:fill="auto"/>
          </w:tcPr>
          <w:p w14:paraId="26EE8C25" w14:textId="04C0B61B" w:rsidR="00125340" w:rsidRPr="00AE78F2" w:rsidRDefault="000E06EB" w:rsidP="00E20F63">
            <w:pPr>
              <w:rPr>
                <w:rFonts w:ascii="Arial" w:hAnsi="Arial" w:cs="Arial"/>
                <w:sz w:val="18"/>
                <w:szCs w:val="18"/>
              </w:rPr>
            </w:pPr>
            <w:r>
              <w:rPr>
                <w:rFonts w:ascii="Arial" w:hAnsi="Arial" w:cs="Arial"/>
                <w:sz w:val="18"/>
                <w:szCs w:val="18"/>
              </w:rPr>
              <w:t xml:space="preserve">Each term – at data captures and pupil progress meetings.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3AE30C48" w:rsidR="00125340" w:rsidRPr="002954A6" w:rsidRDefault="000E06EB" w:rsidP="00F85CBD">
            <w:pPr>
              <w:rPr>
                <w:rFonts w:ascii="Arial" w:hAnsi="Arial" w:cs="Arial"/>
                <w:sz w:val="18"/>
                <w:szCs w:val="18"/>
              </w:rPr>
            </w:pPr>
            <w:r>
              <w:rPr>
                <w:rFonts w:ascii="Arial" w:hAnsi="Arial" w:cs="Arial"/>
                <w:sz w:val="18"/>
                <w:szCs w:val="18"/>
              </w:rPr>
              <w:t>£4,000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F410A3">
        <w:trPr>
          <w:trHeight w:hRule="exact" w:val="1783"/>
        </w:trPr>
        <w:tc>
          <w:tcPr>
            <w:tcW w:w="2235" w:type="dxa"/>
            <w:tcMar>
              <w:top w:w="57" w:type="dxa"/>
              <w:bottom w:w="57" w:type="dxa"/>
            </w:tcMar>
          </w:tcPr>
          <w:p w14:paraId="71872C55" w14:textId="2684FA6D" w:rsidR="00125340" w:rsidRPr="00004FB6" w:rsidRDefault="000E06EB" w:rsidP="00E865E4">
            <w:pPr>
              <w:rPr>
                <w:rFonts w:ascii="Arial" w:hAnsi="Arial" w:cs="Arial"/>
                <w:sz w:val="18"/>
                <w:szCs w:val="18"/>
              </w:rPr>
            </w:pPr>
            <w:r>
              <w:rPr>
                <w:rFonts w:ascii="Arial" w:hAnsi="Arial" w:cs="Arial"/>
                <w:sz w:val="18"/>
                <w:szCs w:val="18"/>
              </w:rPr>
              <w:t xml:space="preserve">Children enter school ready to learn, with at least good behaviour for learning and attitude to learning. </w:t>
            </w:r>
          </w:p>
        </w:tc>
        <w:tc>
          <w:tcPr>
            <w:tcW w:w="2409" w:type="dxa"/>
            <w:tcMar>
              <w:top w:w="57" w:type="dxa"/>
              <w:bottom w:w="57" w:type="dxa"/>
            </w:tcMar>
          </w:tcPr>
          <w:p w14:paraId="69BCA213" w14:textId="29CAA420" w:rsidR="00125340" w:rsidRPr="00004FB6" w:rsidRDefault="000E06EB" w:rsidP="00125340">
            <w:pPr>
              <w:rPr>
                <w:rFonts w:ascii="Arial" w:hAnsi="Arial" w:cs="Arial"/>
                <w:sz w:val="18"/>
                <w:szCs w:val="18"/>
              </w:rPr>
            </w:pPr>
            <w:r>
              <w:rPr>
                <w:rFonts w:ascii="Arial" w:hAnsi="Arial" w:cs="Arial"/>
                <w:sz w:val="18"/>
                <w:szCs w:val="18"/>
              </w:rPr>
              <w:t>PSA employed in order to work with families identified as needing support particularly in terms of attendance</w:t>
            </w:r>
            <w:r w:rsidR="00F410A3">
              <w:rPr>
                <w:rFonts w:ascii="Arial" w:hAnsi="Arial" w:cs="Arial"/>
                <w:sz w:val="18"/>
                <w:szCs w:val="18"/>
              </w:rPr>
              <w:t xml:space="preserve"> and parental learning with the option of Incredible Years parenting course. </w:t>
            </w:r>
          </w:p>
        </w:tc>
        <w:tc>
          <w:tcPr>
            <w:tcW w:w="3828" w:type="dxa"/>
            <w:tcMar>
              <w:top w:w="57" w:type="dxa"/>
              <w:bottom w:w="57" w:type="dxa"/>
            </w:tcMar>
          </w:tcPr>
          <w:p w14:paraId="04A2B402" w14:textId="24472CC1" w:rsidR="00125340" w:rsidRPr="00004FB6" w:rsidRDefault="00F410A3" w:rsidP="003F7BE2">
            <w:pPr>
              <w:rPr>
                <w:rFonts w:ascii="Arial" w:hAnsi="Arial" w:cs="Arial"/>
                <w:sz w:val="18"/>
                <w:szCs w:val="18"/>
              </w:rPr>
            </w:pPr>
            <w:r>
              <w:rPr>
                <w:rFonts w:ascii="Arial" w:hAnsi="Arial" w:cs="Arial"/>
                <w:sz w:val="18"/>
                <w:szCs w:val="18"/>
              </w:rPr>
              <w:t xml:space="preserve">Increased parental engagement and support will ensure that home and school work closely together with regular communication in order to ensure that there are positive outcomes for the children.  </w:t>
            </w:r>
          </w:p>
        </w:tc>
        <w:tc>
          <w:tcPr>
            <w:tcW w:w="3260" w:type="dxa"/>
            <w:tcMar>
              <w:top w:w="57" w:type="dxa"/>
              <w:bottom w:w="57" w:type="dxa"/>
            </w:tcMar>
          </w:tcPr>
          <w:p w14:paraId="598CBD01" w14:textId="77777777" w:rsidR="00125340" w:rsidRDefault="00F410A3" w:rsidP="00C73995">
            <w:pPr>
              <w:rPr>
                <w:rFonts w:ascii="Arial" w:hAnsi="Arial" w:cs="Arial"/>
                <w:sz w:val="18"/>
                <w:szCs w:val="18"/>
              </w:rPr>
            </w:pPr>
            <w:r>
              <w:rPr>
                <w:rFonts w:ascii="Arial" w:hAnsi="Arial" w:cs="Arial"/>
                <w:sz w:val="18"/>
                <w:szCs w:val="18"/>
              </w:rPr>
              <w:t>Parental voice.</w:t>
            </w:r>
          </w:p>
          <w:p w14:paraId="1B6EACAC" w14:textId="77777777" w:rsidR="00F410A3" w:rsidRDefault="00F410A3" w:rsidP="00C73995">
            <w:pPr>
              <w:rPr>
                <w:rFonts w:ascii="Arial" w:hAnsi="Arial" w:cs="Arial"/>
                <w:sz w:val="18"/>
                <w:szCs w:val="18"/>
              </w:rPr>
            </w:pPr>
          </w:p>
          <w:p w14:paraId="7FE2F7FB" w14:textId="77777777" w:rsidR="00F410A3" w:rsidRDefault="00F410A3" w:rsidP="00C73995">
            <w:pPr>
              <w:rPr>
                <w:rFonts w:ascii="Arial" w:hAnsi="Arial" w:cs="Arial"/>
                <w:sz w:val="18"/>
                <w:szCs w:val="18"/>
              </w:rPr>
            </w:pPr>
            <w:r>
              <w:rPr>
                <w:rFonts w:ascii="Arial" w:hAnsi="Arial" w:cs="Arial"/>
                <w:sz w:val="18"/>
                <w:szCs w:val="18"/>
              </w:rPr>
              <w:t>Discussion with PSA.</w:t>
            </w:r>
          </w:p>
          <w:p w14:paraId="40957425" w14:textId="77777777" w:rsidR="00F410A3" w:rsidRDefault="00F410A3" w:rsidP="00C73995">
            <w:pPr>
              <w:rPr>
                <w:rFonts w:ascii="Arial" w:hAnsi="Arial" w:cs="Arial"/>
                <w:sz w:val="18"/>
                <w:szCs w:val="18"/>
              </w:rPr>
            </w:pPr>
          </w:p>
          <w:p w14:paraId="6B4012C2" w14:textId="7D5835D2" w:rsidR="00F410A3" w:rsidRPr="00004FB6" w:rsidRDefault="00F410A3" w:rsidP="00C73995">
            <w:pPr>
              <w:rPr>
                <w:rFonts w:ascii="Arial" w:hAnsi="Arial" w:cs="Arial"/>
                <w:sz w:val="18"/>
                <w:szCs w:val="18"/>
              </w:rPr>
            </w:pPr>
            <w:r>
              <w:rPr>
                <w:rFonts w:ascii="Arial" w:hAnsi="Arial" w:cs="Arial"/>
                <w:sz w:val="18"/>
                <w:szCs w:val="18"/>
              </w:rPr>
              <w:t xml:space="preserve">Attendance on relevant courses. </w:t>
            </w:r>
          </w:p>
        </w:tc>
        <w:tc>
          <w:tcPr>
            <w:tcW w:w="1276" w:type="dxa"/>
          </w:tcPr>
          <w:p w14:paraId="141C95A3" w14:textId="5E072B73" w:rsidR="00125340" w:rsidRPr="00004FB6" w:rsidRDefault="00F410A3" w:rsidP="008D2DAF">
            <w:pPr>
              <w:rPr>
                <w:rFonts w:ascii="Arial" w:hAnsi="Arial" w:cs="Arial"/>
                <w:sz w:val="18"/>
                <w:szCs w:val="18"/>
              </w:rPr>
            </w:pPr>
            <w:r>
              <w:rPr>
                <w:rFonts w:ascii="Arial" w:hAnsi="Arial" w:cs="Arial"/>
                <w:sz w:val="18"/>
                <w:szCs w:val="18"/>
              </w:rPr>
              <w:t>PSA</w:t>
            </w:r>
          </w:p>
        </w:tc>
        <w:tc>
          <w:tcPr>
            <w:tcW w:w="1984" w:type="dxa"/>
          </w:tcPr>
          <w:p w14:paraId="27A55D1E" w14:textId="541AD416" w:rsidR="00125340" w:rsidRPr="00004FB6" w:rsidRDefault="00F410A3" w:rsidP="008D2DAF">
            <w:pPr>
              <w:rPr>
                <w:rFonts w:ascii="Arial" w:hAnsi="Arial" w:cs="Arial"/>
                <w:sz w:val="18"/>
                <w:szCs w:val="18"/>
              </w:rPr>
            </w:pPr>
            <w:r>
              <w:rPr>
                <w:rFonts w:ascii="Arial" w:hAnsi="Arial" w:cs="Arial"/>
                <w:sz w:val="18"/>
                <w:szCs w:val="18"/>
              </w:rPr>
              <w:t xml:space="preserve">Each term at pupil progress and by monitoring attendance.  </w:t>
            </w:r>
          </w:p>
        </w:tc>
      </w:tr>
      <w:tr w:rsidR="002954A6" w:rsidRPr="002954A6" w14:paraId="4684DC39" w14:textId="77777777" w:rsidTr="00F410A3">
        <w:trPr>
          <w:trHeight w:hRule="exact" w:val="944"/>
        </w:trPr>
        <w:tc>
          <w:tcPr>
            <w:tcW w:w="2235" w:type="dxa"/>
            <w:tcMar>
              <w:top w:w="57" w:type="dxa"/>
              <w:bottom w:w="57" w:type="dxa"/>
            </w:tcMar>
          </w:tcPr>
          <w:p w14:paraId="5FB77645" w14:textId="281DECA9" w:rsidR="00125340" w:rsidRPr="00004FB6" w:rsidRDefault="00F410A3" w:rsidP="008D2DAF">
            <w:pPr>
              <w:rPr>
                <w:rFonts w:ascii="Arial" w:hAnsi="Arial" w:cs="Arial"/>
                <w:sz w:val="18"/>
                <w:szCs w:val="18"/>
              </w:rPr>
            </w:pPr>
            <w:r>
              <w:rPr>
                <w:rFonts w:ascii="Arial" w:hAnsi="Arial" w:cs="Arial"/>
                <w:sz w:val="18"/>
                <w:szCs w:val="18"/>
              </w:rPr>
              <w:lastRenderedPageBreak/>
              <w:t xml:space="preserve">Improved attainment at greater depth at the end of Key Stage One for pupils eligible for PP. </w:t>
            </w:r>
          </w:p>
        </w:tc>
        <w:tc>
          <w:tcPr>
            <w:tcW w:w="2409" w:type="dxa"/>
            <w:tcMar>
              <w:top w:w="57" w:type="dxa"/>
              <w:bottom w:w="57" w:type="dxa"/>
            </w:tcMar>
          </w:tcPr>
          <w:p w14:paraId="7D2DB103" w14:textId="77777777" w:rsidR="00125340" w:rsidRDefault="00F410A3" w:rsidP="007F271A">
            <w:pPr>
              <w:rPr>
                <w:rFonts w:ascii="Arial" w:hAnsi="Arial" w:cs="Arial"/>
                <w:sz w:val="18"/>
                <w:szCs w:val="18"/>
              </w:rPr>
            </w:pPr>
            <w:proofErr w:type="spellStart"/>
            <w:r>
              <w:rPr>
                <w:rFonts w:ascii="Arial" w:hAnsi="Arial" w:cs="Arial"/>
                <w:sz w:val="18"/>
                <w:szCs w:val="18"/>
              </w:rPr>
              <w:t>Lexia</w:t>
            </w:r>
            <w:proofErr w:type="spellEnd"/>
          </w:p>
          <w:p w14:paraId="1C411042" w14:textId="5CECC383" w:rsidR="00F410A3" w:rsidRPr="00004FB6" w:rsidRDefault="00F410A3" w:rsidP="007F271A">
            <w:pPr>
              <w:rPr>
                <w:rFonts w:ascii="Arial" w:hAnsi="Arial" w:cs="Arial"/>
                <w:sz w:val="18"/>
                <w:szCs w:val="18"/>
              </w:rPr>
            </w:pPr>
            <w:r>
              <w:rPr>
                <w:rFonts w:ascii="Arial" w:hAnsi="Arial" w:cs="Arial"/>
                <w:sz w:val="18"/>
                <w:szCs w:val="18"/>
              </w:rPr>
              <w:t xml:space="preserve">RM </w:t>
            </w:r>
            <w:proofErr w:type="spellStart"/>
            <w:r>
              <w:rPr>
                <w:rFonts w:ascii="Arial" w:hAnsi="Arial" w:cs="Arial"/>
                <w:sz w:val="18"/>
                <w:szCs w:val="18"/>
              </w:rPr>
              <w:t>Easimaths</w:t>
            </w:r>
            <w:proofErr w:type="spellEnd"/>
            <w:r>
              <w:rPr>
                <w:rFonts w:ascii="Arial" w:hAnsi="Arial" w:cs="Arial"/>
                <w:sz w:val="18"/>
                <w:szCs w:val="18"/>
              </w:rPr>
              <w:t xml:space="preserve"> </w:t>
            </w:r>
          </w:p>
        </w:tc>
        <w:tc>
          <w:tcPr>
            <w:tcW w:w="3828" w:type="dxa"/>
            <w:tcMar>
              <w:top w:w="57" w:type="dxa"/>
              <w:bottom w:w="57" w:type="dxa"/>
            </w:tcMar>
          </w:tcPr>
          <w:p w14:paraId="74F5FB0F" w14:textId="02156983" w:rsidR="00125340" w:rsidRPr="00004FB6" w:rsidRDefault="00F410A3" w:rsidP="00C70B05">
            <w:pPr>
              <w:rPr>
                <w:rFonts w:ascii="Arial" w:hAnsi="Arial" w:cs="Arial"/>
                <w:sz w:val="18"/>
                <w:szCs w:val="18"/>
              </w:rPr>
            </w:pPr>
            <w:r>
              <w:rPr>
                <w:rFonts w:ascii="Arial" w:hAnsi="Arial" w:cs="Arial"/>
                <w:sz w:val="18"/>
                <w:szCs w:val="18"/>
              </w:rPr>
              <w:t xml:space="preserve">Impact from </w:t>
            </w:r>
            <w:proofErr w:type="spellStart"/>
            <w:r>
              <w:rPr>
                <w:rFonts w:ascii="Arial" w:hAnsi="Arial" w:cs="Arial"/>
                <w:sz w:val="18"/>
                <w:szCs w:val="18"/>
              </w:rPr>
              <w:t>Lexia</w:t>
            </w:r>
            <w:proofErr w:type="spellEnd"/>
            <w:r>
              <w:rPr>
                <w:rFonts w:ascii="Arial" w:hAnsi="Arial" w:cs="Arial"/>
                <w:sz w:val="18"/>
                <w:szCs w:val="18"/>
              </w:rPr>
              <w:t xml:space="preserve"> and </w:t>
            </w:r>
            <w:proofErr w:type="spellStart"/>
            <w:r>
              <w:rPr>
                <w:rFonts w:ascii="Arial" w:hAnsi="Arial" w:cs="Arial"/>
                <w:sz w:val="18"/>
                <w:szCs w:val="18"/>
              </w:rPr>
              <w:t>Easimaths</w:t>
            </w:r>
            <w:proofErr w:type="spellEnd"/>
            <w:r>
              <w:rPr>
                <w:rFonts w:ascii="Arial" w:hAnsi="Arial" w:cs="Arial"/>
                <w:sz w:val="18"/>
                <w:szCs w:val="18"/>
              </w:rPr>
              <w:t xml:space="preserve"> has been successful during previous years.  </w:t>
            </w:r>
          </w:p>
        </w:tc>
        <w:tc>
          <w:tcPr>
            <w:tcW w:w="3260" w:type="dxa"/>
            <w:tcMar>
              <w:top w:w="57" w:type="dxa"/>
              <w:bottom w:w="57" w:type="dxa"/>
            </w:tcMar>
          </w:tcPr>
          <w:p w14:paraId="086F2669" w14:textId="5CE155EA" w:rsidR="00125340" w:rsidRPr="00004FB6" w:rsidRDefault="00F410A3" w:rsidP="008D2DAF">
            <w:pPr>
              <w:rPr>
                <w:rFonts w:ascii="Arial" w:hAnsi="Arial" w:cs="Arial"/>
                <w:sz w:val="18"/>
                <w:szCs w:val="18"/>
              </w:rPr>
            </w:pPr>
            <w:r>
              <w:rPr>
                <w:rFonts w:ascii="Arial" w:hAnsi="Arial" w:cs="Arial"/>
                <w:sz w:val="18"/>
                <w:szCs w:val="18"/>
              </w:rPr>
              <w:t xml:space="preserve">Teaching assistants to co-ordinate both interventions for identified pupils across the school. </w:t>
            </w:r>
          </w:p>
        </w:tc>
        <w:tc>
          <w:tcPr>
            <w:tcW w:w="1276" w:type="dxa"/>
          </w:tcPr>
          <w:p w14:paraId="2B21324F" w14:textId="4BA9DE81" w:rsidR="00125340" w:rsidRPr="00004FB6" w:rsidRDefault="00F410A3" w:rsidP="008D2DAF">
            <w:pPr>
              <w:rPr>
                <w:rFonts w:ascii="Arial" w:hAnsi="Arial" w:cs="Arial"/>
                <w:sz w:val="18"/>
                <w:szCs w:val="18"/>
              </w:rPr>
            </w:pPr>
            <w:r>
              <w:rPr>
                <w:rFonts w:ascii="Arial" w:hAnsi="Arial" w:cs="Arial"/>
                <w:sz w:val="18"/>
                <w:szCs w:val="18"/>
              </w:rPr>
              <w:t xml:space="preserve">Class teachers and </w:t>
            </w:r>
            <w:proofErr w:type="spellStart"/>
            <w:r>
              <w:rPr>
                <w:rFonts w:ascii="Arial" w:hAnsi="Arial" w:cs="Arial"/>
                <w:sz w:val="18"/>
                <w:szCs w:val="18"/>
              </w:rPr>
              <w:t>SENDco</w:t>
            </w:r>
            <w:proofErr w:type="spellEnd"/>
            <w:r>
              <w:rPr>
                <w:rFonts w:ascii="Arial" w:hAnsi="Arial" w:cs="Arial"/>
                <w:sz w:val="18"/>
                <w:szCs w:val="18"/>
              </w:rPr>
              <w:t xml:space="preserve">. </w:t>
            </w:r>
          </w:p>
        </w:tc>
        <w:tc>
          <w:tcPr>
            <w:tcW w:w="1984" w:type="dxa"/>
          </w:tcPr>
          <w:p w14:paraId="4EC9D54D" w14:textId="77777777" w:rsidR="00125340" w:rsidRDefault="00F410A3" w:rsidP="008D2DAF">
            <w:pPr>
              <w:rPr>
                <w:rFonts w:ascii="Arial" w:hAnsi="Arial" w:cs="Arial"/>
                <w:sz w:val="18"/>
                <w:szCs w:val="18"/>
              </w:rPr>
            </w:pPr>
            <w:r>
              <w:rPr>
                <w:rFonts w:ascii="Arial" w:hAnsi="Arial" w:cs="Arial"/>
                <w:sz w:val="18"/>
                <w:szCs w:val="18"/>
              </w:rPr>
              <w:t>Pupil Progress meetings.</w:t>
            </w:r>
          </w:p>
          <w:p w14:paraId="3393C1F6" w14:textId="5CD4C153" w:rsidR="00F410A3" w:rsidRPr="00004FB6" w:rsidRDefault="00F410A3" w:rsidP="008D2DAF">
            <w:pPr>
              <w:rPr>
                <w:rFonts w:ascii="Arial" w:hAnsi="Arial" w:cs="Arial"/>
                <w:sz w:val="18"/>
                <w:szCs w:val="18"/>
              </w:rPr>
            </w:pPr>
            <w:r>
              <w:rPr>
                <w:rFonts w:ascii="Arial" w:hAnsi="Arial" w:cs="Arial"/>
                <w:sz w:val="18"/>
                <w:szCs w:val="18"/>
              </w:rPr>
              <w:t xml:space="preserve">Interventions log. </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3008CE0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24850F10" w:rsidR="00125340" w:rsidRPr="002954A6" w:rsidRDefault="00F410A3" w:rsidP="000315F8">
            <w:pPr>
              <w:rPr>
                <w:rFonts w:ascii="Arial" w:hAnsi="Arial" w:cs="Arial"/>
                <w:sz w:val="18"/>
                <w:szCs w:val="18"/>
              </w:rPr>
            </w:pPr>
            <w:r>
              <w:rPr>
                <w:rFonts w:ascii="Arial" w:hAnsi="Arial" w:cs="Arial"/>
                <w:sz w:val="18"/>
                <w:szCs w:val="18"/>
              </w:rPr>
              <w:t>£15,919</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1F9F938F" w:rsidR="00125340" w:rsidRPr="00AE78F2" w:rsidRDefault="00F410A3" w:rsidP="007F271A">
            <w:pPr>
              <w:rPr>
                <w:rFonts w:ascii="Arial" w:hAnsi="Arial" w:cs="Arial"/>
                <w:sz w:val="18"/>
                <w:szCs w:val="18"/>
              </w:rPr>
            </w:pPr>
            <w:r>
              <w:rPr>
                <w:rFonts w:ascii="Arial" w:hAnsi="Arial" w:cs="Arial"/>
                <w:sz w:val="18"/>
                <w:szCs w:val="18"/>
              </w:rPr>
              <w:t xml:space="preserve">Children have opportunities to access all educational experiences available. </w:t>
            </w:r>
          </w:p>
        </w:tc>
        <w:tc>
          <w:tcPr>
            <w:tcW w:w="2409" w:type="dxa"/>
            <w:tcMar>
              <w:top w:w="57" w:type="dxa"/>
              <w:bottom w:w="57" w:type="dxa"/>
            </w:tcMar>
          </w:tcPr>
          <w:p w14:paraId="4E46B61A" w14:textId="49F3C3C4" w:rsidR="00EF2A09" w:rsidRPr="00AE78F2" w:rsidRDefault="00F410A3" w:rsidP="00EF2A09">
            <w:pPr>
              <w:rPr>
                <w:rFonts w:ascii="Arial" w:hAnsi="Arial" w:cs="Arial"/>
                <w:sz w:val="18"/>
                <w:szCs w:val="18"/>
              </w:rPr>
            </w:pPr>
            <w:r>
              <w:rPr>
                <w:rFonts w:ascii="Arial" w:hAnsi="Arial" w:cs="Arial"/>
                <w:sz w:val="18"/>
                <w:szCs w:val="18"/>
              </w:rPr>
              <w:t>Subsidising educational visits and ex</w:t>
            </w:r>
            <w:r w:rsidR="004B443F">
              <w:rPr>
                <w:rFonts w:ascii="Arial" w:hAnsi="Arial" w:cs="Arial"/>
                <w:sz w:val="18"/>
                <w:szCs w:val="18"/>
              </w:rPr>
              <w:t xml:space="preserve">tra-curricular </w:t>
            </w:r>
            <w:r>
              <w:rPr>
                <w:rFonts w:ascii="Arial" w:hAnsi="Arial" w:cs="Arial"/>
                <w:sz w:val="18"/>
                <w:szCs w:val="18"/>
              </w:rPr>
              <w:t xml:space="preserve">activities. </w:t>
            </w:r>
          </w:p>
        </w:tc>
        <w:tc>
          <w:tcPr>
            <w:tcW w:w="3828" w:type="dxa"/>
            <w:tcMar>
              <w:top w:w="57" w:type="dxa"/>
              <w:bottom w:w="57" w:type="dxa"/>
            </w:tcMar>
          </w:tcPr>
          <w:p w14:paraId="2B3DAAC7" w14:textId="72CD2CB6" w:rsidR="00EF2A09" w:rsidRPr="00AE78F2" w:rsidRDefault="00F410A3" w:rsidP="00D8454C">
            <w:pPr>
              <w:rPr>
                <w:rFonts w:ascii="Arial" w:hAnsi="Arial" w:cs="Arial"/>
                <w:sz w:val="18"/>
                <w:szCs w:val="18"/>
              </w:rPr>
            </w:pPr>
            <w:r>
              <w:rPr>
                <w:rFonts w:ascii="Arial" w:hAnsi="Arial" w:cs="Arial"/>
                <w:sz w:val="18"/>
                <w:szCs w:val="18"/>
              </w:rPr>
              <w:t xml:space="preserve">This will ensure that all children have the same opportunities within school. </w:t>
            </w:r>
          </w:p>
        </w:tc>
        <w:tc>
          <w:tcPr>
            <w:tcW w:w="3260" w:type="dxa"/>
            <w:tcMar>
              <w:top w:w="57" w:type="dxa"/>
              <w:bottom w:w="57" w:type="dxa"/>
            </w:tcMar>
          </w:tcPr>
          <w:p w14:paraId="7E026AF2" w14:textId="77777777" w:rsidR="00125340" w:rsidRDefault="00997874" w:rsidP="008D2DAF">
            <w:pPr>
              <w:rPr>
                <w:rFonts w:ascii="Arial" w:hAnsi="Arial" w:cs="Arial"/>
                <w:sz w:val="18"/>
                <w:szCs w:val="18"/>
              </w:rPr>
            </w:pPr>
            <w:r>
              <w:rPr>
                <w:rFonts w:ascii="Arial" w:hAnsi="Arial" w:cs="Arial"/>
                <w:sz w:val="18"/>
                <w:szCs w:val="18"/>
              </w:rPr>
              <w:t xml:space="preserve">-Monitoring of trips and experiences available. </w:t>
            </w:r>
          </w:p>
          <w:p w14:paraId="2F550AB7" w14:textId="3DCDD03B" w:rsidR="00997874" w:rsidRPr="00AE78F2" w:rsidRDefault="00997874" w:rsidP="008D2DAF">
            <w:pPr>
              <w:rPr>
                <w:rFonts w:ascii="Arial" w:hAnsi="Arial" w:cs="Arial"/>
                <w:sz w:val="18"/>
                <w:szCs w:val="18"/>
              </w:rPr>
            </w:pPr>
            <w:r>
              <w:rPr>
                <w:rFonts w:ascii="Arial" w:hAnsi="Arial" w:cs="Arial"/>
                <w:sz w:val="18"/>
                <w:szCs w:val="18"/>
              </w:rPr>
              <w:t>-Pupil and parent voice.</w:t>
            </w:r>
          </w:p>
        </w:tc>
        <w:tc>
          <w:tcPr>
            <w:tcW w:w="1276" w:type="dxa"/>
          </w:tcPr>
          <w:p w14:paraId="6C88C9AC" w14:textId="54DEAF93" w:rsidR="00125340" w:rsidRPr="00AE78F2" w:rsidRDefault="00997874" w:rsidP="008D2DAF">
            <w:pPr>
              <w:rPr>
                <w:rFonts w:ascii="Arial" w:hAnsi="Arial" w:cs="Arial"/>
                <w:sz w:val="18"/>
                <w:szCs w:val="18"/>
              </w:rPr>
            </w:pPr>
            <w:r>
              <w:rPr>
                <w:rFonts w:ascii="Arial" w:hAnsi="Arial" w:cs="Arial"/>
                <w:sz w:val="18"/>
                <w:szCs w:val="18"/>
              </w:rPr>
              <w:t>HT and CT</w:t>
            </w:r>
          </w:p>
        </w:tc>
        <w:tc>
          <w:tcPr>
            <w:tcW w:w="1984" w:type="dxa"/>
          </w:tcPr>
          <w:p w14:paraId="56ADB85B" w14:textId="1BBA4D44" w:rsidR="00125340" w:rsidRPr="00AE78F2" w:rsidRDefault="00997874" w:rsidP="008D2DAF">
            <w:pPr>
              <w:rPr>
                <w:rFonts w:ascii="Arial" w:hAnsi="Arial" w:cs="Arial"/>
                <w:sz w:val="18"/>
                <w:szCs w:val="18"/>
              </w:rPr>
            </w:pPr>
            <w:r>
              <w:rPr>
                <w:rFonts w:ascii="Arial" w:hAnsi="Arial" w:cs="Arial"/>
                <w:sz w:val="18"/>
                <w:szCs w:val="18"/>
              </w:rPr>
              <w:t xml:space="preserve"> September 2018</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46CD756A" w:rsidR="00125340" w:rsidRPr="002954A6" w:rsidRDefault="00997874" w:rsidP="000315F8">
            <w:pPr>
              <w:rPr>
                <w:rFonts w:ascii="Arial" w:hAnsi="Arial" w:cs="Arial"/>
                <w:sz w:val="18"/>
                <w:szCs w:val="18"/>
              </w:rPr>
            </w:pPr>
            <w:r>
              <w:rPr>
                <w:rFonts w:ascii="Arial" w:hAnsi="Arial" w:cs="Arial"/>
                <w:sz w:val="18"/>
                <w:szCs w:val="18"/>
              </w:rPr>
              <w:t>£800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258447B4"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73FBEE79" w:rsidR="000B25ED" w:rsidRPr="002954A6" w:rsidRDefault="00997874" w:rsidP="000B25ED">
            <w:pPr>
              <w:pStyle w:val="ListParagraph"/>
              <w:ind w:left="567"/>
              <w:rPr>
                <w:rFonts w:ascii="Arial" w:hAnsi="Arial" w:cs="Arial"/>
                <w:b/>
              </w:rPr>
            </w:pPr>
            <w:r>
              <w:rPr>
                <w:rFonts w:ascii="Arial" w:hAnsi="Arial" w:cs="Arial"/>
                <w:b/>
              </w:rPr>
              <w:t>2016 - 2017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62775F3E"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18D30F3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4B443F" w:rsidRPr="002954A6" w14:paraId="418094C3" w14:textId="77777777" w:rsidTr="004B443F">
        <w:trPr>
          <w:trHeight w:val="2178"/>
        </w:trPr>
        <w:tc>
          <w:tcPr>
            <w:tcW w:w="2235" w:type="dxa"/>
            <w:tcMar>
              <w:top w:w="57" w:type="dxa"/>
              <w:bottom w:w="57" w:type="dxa"/>
            </w:tcMar>
          </w:tcPr>
          <w:p w14:paraId="106D9A77" w14:textId="0F75FDE1" w:rsidR="004B443F" w:rsidRPr="002954A6" w:rsidRDefault="004B443F" w:rsidP="008D2DAF">
            <w:pPr>
              <w:rPr>
                <w:rFonts w:ascii="Arial" w:hAnsi="Arial" w:cs="Arial"/>
                <w:b/>
              </w:rPr>
            </w:pPr>
            <w:r w:rsidRPr="004B443F">
              <w:rPr>
                <w:rFonts w:ascii="Arial" w:hAnsi="Arial" w:cs="Arial"/>
                <w:b/>
                <w:sz w:val="20"/>
              </w:rPr>
              <w:t xml:space="preserve">To improve the quality of interventions delivered by support staff and increase expertise within school. </w:t>
            </w:r>
          </w:p>
        </w:tc>
        <w:tc>
          <w:tcPr>
            <w:tcW w:w="1984" w:type="dxa"/>
            <w:tcMar>
              <w:top w:w="57" w:type="dxa"/>
              <w:bottom w:w="57" w:type="dxa"/>
            </w:tcMar>
          </w:tcPr>
          <w:p w14:paraId="57CB7ED3" w14:textId="4AB150CF" w:rsidR="004B443F" w:rsidRPr="002954A6" w:rsidRDefault="004B443F" w:rsidP="008D2DAF">
            <w:pPr>
              <w:rPr>
                <w:rFonts w:ascii="Arial" w:hAnsi="Arial" w:cs="Arial"/>
                <w:b/>
              </w:rPr>
            </w:pPr>
            <w:r>
              <w:t>Staff Training CPD for specific programmes (to include supply for staff on courses) Purchase of resources/licenses</w:t>
            </w:r>
          </w:p>
        </w:tc>
        <w:tc>
          <w:tcPr>
            <w:tcW w:w="4253" w:type="dxa"/>
            <w:tcMar>
              <w:top w:w="57" w:type="dxa"/>
              <w:bottom w:w="57" w:type="dxa"/>
            </w:tcMar>
          </w:tcPr>
          <w:p w14:paraId="34CD5C50" w14:textId="22D6F482" w:rsidR="004B443F" w:rsidRPr="004B443F" w:rsidRDefault="004B443F" w:rsidP="004B443F">
            <w:pPr>
              <w:pStyle w:val="ListParagraph"/>
              <w:numPr>
                <w:ilvl w:val="0"/>
                <w:numId w:val="28"/>
              </w:numPr>
              <w:rPr>
                <w:rFonts w:ascii="Arial" w:hAnsi="Arial" w:cs="Arial"/>
              </w:rPr>
            </w:pPr>
            <w:r w:rsidRPr="004B443F">
              <w:rPr>
                <w:rFonts w:ascii="Arial" w:hAnsi="Arial" w:cs="Arial"/>
                <w:sz w:val="20"/>
              </w:rPr>
              <w:t xml:space="preserve">Training was successful and intervention deliverance had a positive impact on pupil outcomes.  </w:t>
            </w:r>
          </w:p>
        </w:tc>
        <w:tc>
          <w:tcPr>
            <w:tcW w:w="5103" w:type="dxa"/>
            <w:tcMar>
              <w:top w:w="57" w:type="dxa"/>
              <w:bottom w:w="57" w:type="dxa"/>
            </w:tcMar>
          </w:tcPr>
          <w:p w14:paraId="455B45F9" w14:textId="2B6EEE5A" w:rsidR="004B443F" w:rsidRPr="004B443F" w:rsidRDefault="004B443F" w:rsidP="009079EE">
            <w:pPr>
              <w:rPr>
                <w:rFonts w:ascii="Arial" w:hAnsi="Arial" w:cs="Arial"/>
              </w:rPr>
            </w:pPr>
            <w:r w:rsidRPr="004B443F">
              <w:rPr>
                <w:rFonts w:ascii="Arial" w:hAnsi="Arial" w:cs="Arial"/>
                <w:sz w:val="20"/>
              </w:rPr>
              <w:t xml:space="preserve">-Continue with the interventions the following academic year. </w:t>
            </w:r>
          </w:p>
        </w:tc>
        <w:tc>
          <w:tcPr>
            <w:tcW w:w="1417" w:type="dxa"/>
          </w:tcPr>
          <w:p w14:paraId="59984449" w14:textId="59BAC557" w:rsidR="004B443F" w:rsidRPr="004B443F" w:rsidRDefault="004B443F" w:rsidP="008D2DAF">
            <w:pPr>
              <w:rPr>
                <w:rFonts w:ascii="Arial" w:hAnsi="Arial" w:cs="Arial"/>
                <w:b/>
                <w:sz w:val="16"/>
                <w:szCs w:val="16"/>
              </w:rPr>
            </w:pPr>
            <w:r w:rsidRPr="004B443F">
              <w:rPr>
                <w:rFonts w:ascii="Arial" w:hAnsi="Arial" w:cs="Arial"/>
                <w:b/>
                <w:sz w:val="16"/>
                <w:szCs w:val="16"/>
              </w:rPr>
              <w:t>£1500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997874">
        <w:trPr>
          <w:trHeight w:hRule="exact" w:val="1904"/>
        </w:trPr>
        <w:tc>
          <w:tcPr>
            <w:tcW w:w="2235" w:type="dxa"/>
            <w:tcMar>
              <w:top w:w="57" w:type="dxa"/>
              <w:bottom w:w="57" w:type="dxa"/>
            </w:tcMar>
          </w:tcPr>
          <w:p w14:paraId="3ACED507" w14:textId="792C32A2" w:rsidR="00997874" w:rsidRDefault="00997874" w:rsidP="00063367">
            <w:proofErr w:type="spellStart"/>
            <w:r>
              <w:t>Kalmer</w:t>
            </w:r>
            <w:proofErr w:type="spellEnd"/>
            <w:r>
              <w:t xml:space="preserve"> Counselling (2 hours per week) Part cost</w:t>
            </w:r>
            <w:r>
              <w:t xml:space="preserve">. </w:t>
            </w:r>
          </w:p>
          <w:p w14:paraId="424E147C" w14:textId="385A75CB" w:rsidR="00997874" w:rsidRPr="006C7C85" w:rsidRDefault="00997874" w:rsidP="00063367">
            <w:pPr>
              <w:rPr>
                <w:rFonts w:ascii="Arial" w:hAnsi="Arial" w:cs="Arial"/>
                <w:sz w:val="18"/>
                <w:szCs w:val="18"/>
              </w:rPr>
            </w:pPr>
          </w:p>
        </w:tc>
        <w:tc>
          <w:tcPr>
            <w:tcW w:w="1984" w:type="dxa"/>
            <w:tcMar>
              <w:top w:w="57" w:type="dxa"/>
              <w:bottom w:w="57" w:type="dxa"/>
            </w:tcMar>
          </w:tcPr>
          <w:p w14:paraId="4874ABFE" w14:textId="5751CD45" w:rsidR="007335B7" w:rsidRPr="006C7C85" w:rsidRDefault="00997874" w:rsidP="002D22A0">
            <w:pPr>
              <w:rPr>
                <w:rFonts w:ascii="Arial" w:hAnsi="Arial" w:cs="Arial"/>
                <w:sz w:val="18"/>
                <w:szCs w:val="18"/>
              </w:rPr>
            </w:pPr>
            <w:r>
              <w:t>Individual counselling to address emotional, social &amp; behavioural concerns</w:t>
            </w:r>
            <w:r>
              <w:t xml:space="preserve">. </w:t>
            </w:r>
          </w:p>
        </w:tc>
        <w:tc>
          <w:tcPr>
            <w:tcW w:w="4253" w:type="dxa"/>
            <w:tcMar>
              <w:top w:w="57" w:type="dxa"/>
              <w:bottom w:w="57" w:type="dxa"/>
            </w:tcMar>
          </w:tcPr>
          <w:p w14:paraId="51E23F61" w14:textId="783CA7E1" w:rsidR="00CD68B1" w:rsidRPr="006C7C85" w:rsidRDefault="00997874" w:rsidP="00063367">
            <w:pPr>
              <w:pStyle w:val="Default"/>
              <w:rPr>
                <w:color w:val="auto"/>
                <w:sz w:val="18"/>
                <w:szCs w:val="18"/>
              </w:rPr>
            </w:pPr>
            <w:r>
              <w:rPr>
                <w:color w:val="auto"/>
                <w:sz w:val="18"/>
                <w:szCs w:val="18"/>
              </w:rPr>
              <w:t xml:space="preserve">This had a positive impact on the wellbeing of the children who received the counselling. </w:t>
            </w:r>
          </w:p>
        </w:tc>
        <w:tc>
          <w:tcPr>
            <w:tcW w:w="5103" w:type="dxa"/>
            <w:tcMar>
              <w:top w:w="57" w:type="dxa"/>
              <w:bottom w:w="57" w:type="dxa"/>
            </w:tcMar>
          </w:tcPr>
          <w:p w14:paraId="6FA64912" w14:textId="5E871008" w:rsidR="007335B7" w:rsidRPr="006C7C85" w:rsidRDefault="00997874" w:rsidP="008D2DAF">
            <w:pPr>
              <w:rPr>
                <w:rFonts w:ascii="Arial" w:hAnsi="Arial" w:cs="Arial"/>
                <w:sz w:val="18"/>
                <w:szCs w:val="18"/>
              </w:rPr>
            </w:pPr>
            <w:r>
              <w:rPr>
                <w:rFonts w:ascii="Arial" w:hAnsi="Arial" w:cs="Arial"/>
                <w:sz w:val="18"/>
                <w:szCs w:val="18"/>
              </w:rPr>
              <w:t xml:space="preserve">Depends on the needs of the children.  Will buy in additional counselling as needed. </w:t>
            </w:r>
          </w:p>
        </w:tc>
        <w:tc>
          <w:tcPr>
            <w:tcW w:w="1417" w:type="dxa"/>
          </w:tcPr>
          <w:p w14:paraId="594E39C3" w14:textId="64C4B319" w:rsidR="007335B7" w:rsidRPr="006C7C85" w:rsidRDefault="00997874" w:rsidP="00530007">
            <w:pPr>
              <w:rPr>
                <w:rFonts w:ascii="Arial" w:hAnsi="Arial" w:cs="Arial"/>
                <w:sz w:val="18"/>
                <w:szCs w:val="18"/>
              </w:rPr>
            </w:pPr>
            <w:r>
              <w:rPr>
                <w:rFonts w:ascii="Arial" w:hAnsi="Arial" w:cs="Arial"/>
                <w:sz w:val="18"/>
                <w:szCs w:val="18"/>
              </w:rPr>
              <w:t>£663</w:t>
            </w:r>
          </w:p>
        </w:tc>
      </w:tr>
      <w:tr w:rsidR="00997874" w:rsidRPr="006C7C85" w14:paraId="7DB60323" w14:textId="77777777" w:rsidTr="00D83366">
        <w:trPr>
          <w:trHeight w:hRule="exact" w:val="1036"/>
        </w:trPr>
        <w:tc>
          <w:tcPr>
            <w:tcW w:w="2235" w:type="dxa"/>
            <w:tcMar>
              <w:top w:w="57" w:type="dxa"/>
              <w:bottom w:w="57" w:type="dxa"/>
            </w:tcMar>
          </w:tcPr>
          <w:p w14:paraId="352216F6" w14:textId="77777777" w:rsidR="00997874" w:rsidRPr="006C7C85" w:rsidRDefault="00997874" w:rsidP="00D83366">
            <w:pPr>
              <w:rPr>
                <w:rFonts w:ascii="Arial" w:hAnsi="Arial" w:cs="Arial"/>
                <w:sz w:val="18"/>
                <w:szCs w:val="18"/>
              </w:rPr>
            </w:pPr>
            <w:r>
              <w:rPr>
                <w:rFonts w:ascii="Arial" w:hAnsi="Arial" w:cs="Arial"/>
                <w:sz w:val="18"/>
                <w:szCs w:val="18"/>
              </w:rPr>
              <w:t>Children are ready to learn on entry to school.</w:t>
            </w:r>
          </w:p>
        </w:tc>
        <w:tc>
          <w:tcPr>
            <w:tcW w:w="1984" w:type="dxa"/>
            <w:tcMar>
              <w:top w:w="57" w:type="dxa"/>
              <w:bottom w:w="57" w:type="dxa"/>
            </w:tcMar>
          </w:tcPr>
          <w:p w14:paraId="77D7A9AA" w14:textId="77777777" w:rsidR="00997874" w:rsidRPr="006C7C85" w:rsidRDefault="00997874" w:rsidP="00D83366">
            <w:pPr>
              <w:pStyle w:val="Default"/>
              <w:rPr>
                <w:color w:val="auto"/>
                <w:sz w:val="18"/>
                <w:szCs w:val="18"/>
              </w:rPr>
            </w:pPr>
            <w:r w:rsidRPr="004B443F">
              <w:rPr>
                <w:sz w:val="18"/>
              </w:rPr>
              <w:t>Parent Support Adviser</w:t>
            </w:r>
          </w:p>
        </w:tc>
        <w:tc>
          <w:tcPr>
            <w:tcW w:w="4253" w:type="dxa"/>
            <w:tcMar>
              <w:top w:w="57" w:type="dxa"/>
              <w:bottom w:w="57" w:type="dxa"/>
            </w:tcMar>
          </w:tcPr>
          <w:p w14:paraId="2794D7D8" w14:textId="77777777" w:rsidR="00997874" w:rsidRPr="00A33F73" w:rsidRDefault="00997874" w:rsidP="00D83366">
            <w:pPr>
              <w:pStyle w:val="Default"/>
              <w:rPr>
                <w:sz w:val="18"/>
                <w:szCs w:val="18"/>
              </w:rPr>
            </w:pPr>
            <w:r>
              <w:rPr>
                <w:sz w:val="18"/>
                <w:szCs w:val="18"/>
              </w:rPr>
              <w:t xml:space="preserve">The success </w:t>
            </w:r>
            <w:proofErr w:type="gramStart"/>
            <w:r>
              <w:rPr>
                <w:sz w:val="18"/>
                <w:szCs w:val="18"/>
              </w:rPr>
              <w:t>criteria was</w:t>
            </w:r>
            <w:proofErr w:type="gramEnd"/>
            <w:r>
              <w:rPr>
                <w:sz w:val="18"/>
                <w:szCs w:val="18"/>
              </w:rPr>
              <w:t xml:space="preserve"> met – attendance increased and there was an increased level of communication between school and targeted parents.</w:t>
            </w:r>
          </w:p>
        </w:tc>
        <w:tc>
          <w:tcPr>
            <w:tcW w:w="5103" w:type="dxa"/>
            <w:tcMar>
              <w:top w:w="57" w:type="dxa"/>
              <w:bottom w:w="57" w:type="dxa"/>
            </w:tcMar>
          </w:tcPr>
          <w:p w14:paraId="14294154" w14:textId="77777777" w:rsidR="00997874" w:rsidRPr="006C7C85" w:rsidRDefault="00997874" w:rsidP="00D83366">
            <w:pPr>
              <w:pStyle w:val="Default"/>
              <w:rPr>
                <w:color w:val="auto"/>
                <w:sz w:val="18"/>
                <w:szCs w:val="18"/>
              </w:rPr>
            </w:pPr>
            <w:r w:rsidRPr="006C7C85">
              <w:rPr>
                <w:color w:val="auto"/>
                <w:sz w:val="18"/>
                <w:szCs w:val="18"/>
              </w:rPr>
              <w:t xml:space="preserve"> </w:t>
            </w:r>
            <w:r>
              <w:rPr>
                <w:color w:val="auto"/>
                <w:sz w:val="18"/>
                <w:szCs w:val="18"/>
              </w:rPr>
              <w:t xml:space="preserve">This approach will be continued next academic year. </w:t>
            </w:r>
          </w:p>
        </w:tc>
        <w:tc>
          <w:tcPr>
            <w:tcW w:w="1417" w:type="dxa"/>
          </w:tcPr>
          <w:p w14:paraId="0DBBEE6A" w14:textId="7E7EE283" w:rsidR="00997874" w:rsidRPr="006C7C85" w:rsidRDefault="00997874" w:rsidP="00D83366">
            <w:pPr>
              <w:rPr>
                <w:rFonts w:ascii="Arial" w:hAnsi="Arial" w:cs="Arial"/>
                <w:sz w:val="18"/>
                <w:szCs w:val="18"/>
              </w:rPr>
            </w:pPr>
            <w:r>
              <w:rPr>
                <w:rFonts w:ascii="Arial" w:hAnsi="Arial" w:cs="Arial"/>
                <w:sz w:val="18"/>
                <w:szCs w:val="18"/>
              </w:rPr>
              <w:t>£</w:t>
            </w:r>
            <w:r>
              <w:rPr>
                <w:rFonts w:ascii="Arial" w:hAnsi="Arial" w:cs="Arial"/>
                <w:sz w:val="18"/>
                <w:szCs w:val="18"/>
              </w:rPr>
              <w:t>4,400</w:t>
            </w:r>
          </w:p>
        </w:tc>
      </w:tr>
      <w:tr w:rsidR="00997874" w:rsidRPr="006C7C85" w14:paraId="2E771BCD" w14:textId="77777777" w:rsidTr="00D83366">
        <w:trPr>
          <w:trHeight w:hRule="exact" w:val="1036"/>
        </w:trPr>
        <w:tc>
          <w:tcPr>
            <w:tcW w:w="2235" w:type="dxa"/>
            <w:tcMar>
              <w:top w:w="57" w:type="dxa"/>
              <w:bottom w:w="57" w:type="dxa"/>
            </w:tcMar>
          </w:tcPr>
          <w:p w14:paraId="102F3731" w14:textId="7E650A18" w:rsidR="00997874" w:rsidRDefault="00997874" w:rsidP="00D83366">
            <w:r>
              <w:t>Post 1</w:t>
            </w:r>
            <w:r>
              <w:t xml:space="preserve">, 2 and </w:t>
            </w:r>
            <w:proofErr w:type="gramStart"/>
            <w:r>
              <w:t xml:space="preserve">3 </w:t>
            </w:r>
            <w:r>
              <w:t xml:space="preserve"> SEN</w:t>
            </w:r>
            <w:proofErr w:type="gramEnd"/>
            <w:r>
              <w:t xml:space="preserve"> Support Assistant</w:t>
            </w:r>
            <w:r>
              <w:t>.</w:t>
            </w:r>
          </w:p>
          <w:p w14:paraId="05413CE0" w14:textId="77777777" w:rsidR="00997874" w:rsidRDefault="00997874" w:rsidP="00D83366"/>
          <w:p w14:paraId="33148023" w14:textId="24E8C08A" w:rsidR="00997874" w:rsidRDefault="00997874" w:rsidP="00D83366">
            <w:pPr>
              <w:rPr>
                <w:rFonts w:ascii="Arial" w:hAnsi="Arial" w:cs="Arial"/>
                <w:sz w:val="18"/>
                <w:szCs w:val="18"/>
              </w:rPr>
            </w:pPr>
          </w:p>
        </w:tc>
        <w:tc>
          <w:tcPr>
            <w:tcW w:w="1984" w:type="dxa"/>
            <w:tcMar>
              <w:top w:w="57" w:type="dxa"/>
              <w:bottom w:w="57" w:type="dxa"/>
            </w:tcMar>
          </w:tcPr>
          <w:p w14:paraId="34847F01" w14:textId="415FB2E4" w:rsidR="004B443F" w:rsidRPr="004B443F" w:rsidRDefault="004B443F" w:rsidP="00D83366">
            <w:pPr>
              <w:pStyle w:val="Default"/>
              <w:rPr>
                <w:sz w:val="16"/>
              </w:rPr>
            </w:pPr>
            <w:r>
              <w:rPr>
                <w:sz w:val="16"/>
              </w:rPr>
              <w:t xml:space="preserve">To deliver small group support and </w:t>
            </w:r>
            <w:proofErr w:type="spellStart"/>
            <w:r>
              <w:rPr>
                <w:sz w:val="16"/>
              </w:rPr>
              <w:t>Lexia</w:t>
            </w:r>
            <w:proofErr w:type="spellEnd"/>
          </w:p>
        </w:tc>
        <w:tc>
          <w:tcPr>
            <w:tcW w:w="4253" w:type="dxa"/>
            <w:tcMar>
              <w:top w:w="57" w:type="dxa"/>
              <w:bottom w:w="57" w:type="dxa"/>
            </w:tcMar>
          </w:tcPr>
          <w:p w14:paraId="5A091D5B" w14:textId="3FC137E3" w:rsidR="00997874" w:rsidRDefault="004B443F" w:rsidP="00D83366">
            <w:pPr>
              <w:pStyle w:val="Default"/>
              <w:rPr>
                <w:sz w:val="18"/>
                <w:szCs w:val="18"/>
              </w:rPr>
            </w:pPr>
            <w:r>
              <w:rPr>
                <w:sz w:val="18"/>
                <w:szCs w:val="18"/>
              </w:rPr>
              <w:t>Children made progress due to the small group work and the quality of the interventions</w:t>
            </w:r>
          </w:p>
        </w:tc>
        <w:tc>
          <w:tcPr>
            <w:tcW w:w="5103" w:type="dxa"/>
            <w:tcMar>
              <w:top w:w="57" w:type="dxa"/>
              <w:bottom w:w="57" w:type="dxa"/>
            </w:tcMar>
          </w:tcPr>
          <w:p w14:paraId="2AB81DA7" w14:textId="7289D0AF" w:rsidR="00997874" w:rsidRPr="006C7C85" w:rsidRDefault="004B443F" w:rsidP="00D83366">
            <w:pPr>
              <w:pStyle w:val="Default"/>
              <w:rPr>
                <w:color w:val="auto"/>
                <w:sz w:val="18"/>
                <w:szCs w:val="18"/>
              </w:rPr>
            </w:pPr>
            <w:r>
              <w:rPr>
                <w:color w:val="auto"/>
                <w:sz w:val="18"/>
                <w:szCs w:val="18"/>
              </w:rPr>
              <w:t xml:space="preserve">Continue next year and continue to evaluate impact. </w:t>
            </w:r>
          </w:p>
        </w:tc>
        <w:tc>
          <w:tcPr>
            <w:tcW w:w="1417" w:type="dxa"/>
          </w:tcPr>
          <w:p w14:paraId="7456513A" w14:textId="7B70746C" w:rsidR="00997874" w:rsidRDefault="00997874" w:rsidP="00D83366">
            <w:pPr>
              <w:rPr>
                <w:rFonts w:ascii="Arial" w:hAnsi="Arial" w:cs="Arial"/>
                <w:sz w:val="18"/>
                <w:szCs w:val="18"/>
              </w:rPr>
            </w:pPr>
            <w:r>
              <w:rPr>
                <w:rFonts w:ascii="Arial" w:hAnsi="Arial" w:cs="Arial"/>
                <w:sz w:val="18"/>
                <w:szCs w:val="18"/>
              </w:rPr>
              <w:t>Combined part salary of £15,000.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lastRenderedPageBreak/>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lastRenderedPageBreak/>
              <w:t xml:space="preserve">Estimated impact: </w:t>
            </w:r>
            <w:r w:rsidRPr="002954A6">
              <w:rPr>
                <w:rFonts w:ascii="Arial" w:hAnsi="Arial" w:cs="Arial"/>
              </w:rPr>
              <w:t xml:space="preserve">Did you meet the </w:t>
            </w:r>
            <w:r w:rsidRPr="002954A6">
              <w:rPr>
                <w:rFonts w:ascii="Arial" w:hAnsi="Arial" w:cs="Arial"/>
              </w:rPr>
              <w:lastRenderedPageBreak/>
              <w:t>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lastRenderedPageBreak/>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lastRenderedPageBreak/>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lastRenderedPageBreak/>
              <w:t>Cost</w:t>
            </w:r>
          </w:p>
        </w:tc>
      </w:tr>
      <w:tr w:rsidR="002D22A0" w:rsidRPr="00AE78F2" w14:paraId="17C53B0A" w14:textId="77777777" w:rsidTr="004B443F">
        <w:trPr>
          <w:trHeight w:hRule="exact" w:val="1188"/>
        </w:trPr>
        <w:tc>
          <w:tcPr>
            <w:tcW w:w="2235" w:type="dxa"/>
            <w:tcMar>
              <w:top w:w="57" w:type="dxa"/>
              <w:bottom w:w="57" w:type="dxa"/>
            </w:tcMar>
          </w:tcPr>
          <w:p w14:paraId="23BFABD0" w14:textId="7892AB01" w:rsidR="002D22A0" w:rsidRPr="006C7C85" w:rsidRDefault="004B443F" w:rsidP="008D2DAF">
            <w:pPr>
              <w:rPr>
                <w:rFonts w:ascii="Arial" w:hAnsi="Arial" w:cs="Arial"/>
                <w:sz w:val="18"/>
                <w:szCs w:val="18"/>
              </w:rPr>
            </w:pPr>
            <w:r>
              <w:lastRenderedPageBreak/>
              <w:t>Children will have equal opportunities to access extra-curricular activities.</w:t>
            </w:r>
          </w:p>
        </w:tc>
        <w:tc>
          <w:tcPr>
            <w:tcW w:w="1984" w:type="dxa"/>
            <w:tcMar>
              <w:top w:w="57" w:type="dxa"/>
              <w:bottom w:w="57" w:type="dxa"/>
            </w:tcMar>
          </w:tcPr>
          <w:p w14:paraId="2A049B8F" w14:textId="7D3224B8" w:rsidR="002D22A0" w:rsidRPr="006C7C85" w:rsidRDefault="004B443F" w:rsidP="00A33F73">
            <w:pPr>
              <w:pStyle w:val="Default"/>
              <w:rPr>
                <w:sz w:val="18"/>
                <w:szCs w:val="18"/>
              </w:rPr>
            </w:pPr>
            <w:r w:rsidRPr="004B443F">
              <w:rPr>
                <w:sz w:val="16"/>
                <w:szCs w:val="16"/>
              </w:rPr>
              <w:t>Payment for visits out of school and extra-curricular clubs and activities to enable access to the wider</w:t>
            </w:r>
            <w:r>
              <w:t xml:space="preserve"> </w:t>
            </w:r>
            <w:r w:rsidRPr="004B443F">
              <w:rPr>
                <w:sz w:val="16"/>
                <w:szCs w:val="16"/>
              </w:rPr>
              <w:t>curriculum</w:t>
            </w:r>
          </w:p>
        </w:tc>
        <w:tc>
          <w:tcPr>
            <w:tcW w:w="4253" w:type="dxa"/>
            <w:tcMar>
              <w:top w:w="57" w:type="dxa"/>
              <w:bottom w:w="57" w:type="dxa"/>
            </w:tcMar>
          </w:tcPr>
          <w:p w14:paraId="0DD07E37" w14:textId="6963A1DA" w:rsidR="002D22A0" w:rsidRPr="006C7C85" w:rsidRDefault="004B443F" w:rsidP="00A00036">
            <w:pPr>
              <w:pStyle w:val="Default"/>
              <w:rPr>
                <w:color w:val="auto"/>
                <w:sz w:val="18"/>
                <w:szCs w:val="18"/>
              </w:rPr>
            </w:pPr>
            <w:r>
              <w:rPr>
                <w:color w:val="auto"/>
                <w:sz w:val="18"/>
                <w:szCs w:val="18"/>
              </w:rPr>
              <w:t xml:space="preserve">Children accessed the extra-curricular activities and pupil voice has been positive. </w:t>
            </w:r>
          </w:p>
        </w:tc>
        <w:tc>
          <w:tcPr>
            <w:tcW w:w="5103" w:type="dxa"/>
            <w:tcMar>
              <w:top w:w="57" w:type="dxa"/>
              <w:bottom w:w="57" w:type="dxa"/>
            </w:tcMar>
          </w:tcPr>
          <w:p w14:paraId="1286BF7A" w14:textId="471B58DF" w:rsidR="002D22A0" w:rsidRPr="006C7C85" w:rsidRDefault="004B443F" w:rsidP="00A00036">
            <w:pPr>
              <w:rPr>
                <w:rFonts w:ascii="Arial" w:hAnsi="Arial" w:cs="Arial"/>
                <w:sz w:val="18"/>
                <w:szCs w:val="18"/>
              </w:rPr>
            </w:pPr>
            <w:r>
              <w:rPr>
                <w:rFonts w:ascii="Arial" w:hAnsi="Arial" w:cs="Arial"/>
                <w:sz w:val="18"/>
                <w:szCs w:val="18"/>
              </w:rPr>
              <w:t xml:space="preserve">Continue this approach for the following academic year. </w:t>
            </w:r>
          </w:p>
        </w:tc>
        <w:tc>
          <w:tcPr>
            <w:tcW w:w="1417" w:type="dxa"/>
          </w:tcPr>
          <w:p w14:paraId="566C6756" w14:textId="7F2D3D4C" w:rsidR="002D22A0" w:rsidRPr="006C7C85" w:rsidRDefault="004B443F" w:rsidP="00530007">
            <w:pPr>
              <w:rPr>
                <w:rFonts w:ascii="Arial" w:hAnsi="Arial" w:cs="Arial"/>
                <w:sz w:val="18"/>
                <w:szCs w:val="18"/>
              </w:rPr>
            </w:pPr>
            <w:r>
              <w:rPr>
                <w:rFonts w:ascii="Arial" w:hAnsi="Arial" w:cs="Arial"/>
                <w:sz w:val="18"/>
                <w:szCs w:val="18"/>
              </w:rPr>
              <w:t>£800</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07E296F"/>
    <w:multiLevelType w:val="hybridMultilevel"/>
    <w:tmpl w:val="871E171E"/>
    <w:lvl w:ilvl="0" w:tplc="6100A272">
      <w:start w:val="20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7"/>
  </w:num>
  <w:num w:numId="26">
    <w:abstractNumId w:val="2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06EB"/>
    <w:rsid w:val="000E4243"/>
    <w:rsid w:val="001137CF"/>
    <w:rsid w:val="00117186"/>
    <w:rsid w:val="00121D72"/>
    <w:rsid w:val="00125340"/>
    <w:rsid w:val="00125BA7"/>
    <w:rsid w:val="00131CA9"/>
    <w:rsid w:val="001849D6"/>
    <w:rsid w:val="001B794A"/>
    <w:rsid w:val="001C686D"/>
    <w:rsid w:val="001E7B91"/>
    <w:rsid w:val="00232CF5"/>
    <w:rsid w:val="00240F98"/>
    <w:rsid w:val="0024203D"/>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B443F"/>
    <w:rsid w:val="004C2941"/>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56189"/>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E7F8C"/>
    <w:rsid w:val="008F0F73"/>
    <w:rsid w:val="008F69EC"/>
    <w:rsid w:val="009021E8"/>
    <w:rsid w:val="009079EE"/>
    <w:rsid w:val="00914D6D"/>
    <w:rsid w:val="00915380"/>
    <w:rsid w:val="00917D70"/>
    <w:rsid w:val="009242F1"/>
    <w:rsid w:val="00972129"/>
    <w:rsid w:val="00992C5E"/>
    <w:rsid w:val="00997874"/>
    <w:rsid w:val="009E7A9D"/>
    <w:rsid w:val="009F1341"/>
    <w:rsid w:val="009F480D"/>
    <w:rsid w:val="00A00036"/>
    <w:rsid w:val="00A13FBB"/>
    <w:rsid w:val="00A1465B"/>
    <w:rsid w:val="00A24C51"/>
    <w:rsid w:val="00A32773"/>
    <w:rsid w:val="00A33F73"/>
    <w:rsid w:val="00A37195"/>
    <w:rsid w:val="00A37D2D"/>
    <w:rsid w:val="00A439AF"/>
    <w:rsid w:val="00A57107"/>
    <w:rsid w:val="00A60ECF"/>
    <w:rsid w:val="00A6273A"/>
    <w:rsid w:val="00A6366C"/>
    <w:rsid w:val="00A77153"/>
    <w:rsid w:val="00A8709B"/>
    <w:rsid w:val="00AB5B2A"/>
    <w:rsid w:val="00AD4FE4"/>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0E1E"/>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23035"/>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410A3"/>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2499">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purl.org/dc/terms/"/>
    <ds:schemaRef ds:uri="62bda6d9-15dd-4797-9609-2d5e8913862c"/>
    <ds:schemaRef ds:uri="http://www.w3.org/XML/1998/namespace"/>
    <ds:schemaRef ds:uri="http://purl.org/dc/elements/1.1/"/>
    <ds:schemaRef ds:uri="b8cb3cbd-ce5c-4a72-9da4-9013f91c5903"/>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A026D3EF-0C08-4187-8B9B-40DC20B8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ICT Services</cp:lastModifiedBy>
  <cp:revision>5</cp:revision>
  <cp:lastPrinted>2016-08-10T08:54:00Z</cp:lastPrinted>
  <dcterms:created xsi:type="dcterms:W3CDTF">2018-06-20T14:32:00Z</dcterms:created>
  <dcterms:modified xsi:type="dcterms:W3CDTF">2018-06-20T14:56:00Z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